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footer32.xml" ContentType="application/vnd.openxmlformats-officedocument.wordprocessingml.footer+xml"/>
  <Override PartName="/word/header47.xml" ContentType="application/vnd.openxmlformats-officedocument.wordprocessingml.header+xml"/>
  <Override PartName="/word/styles.xml" ContentType="application/vnd.openxmlformats-officedocument.wordprocessingml.styles+xml"/>
  <Override PartName="/word/footer18.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document.xml" ContentType="application/vnd.openxmlformats-officedocument.wordprocessingml.document.main+xml"/>
  <Override PartName="/word/header19.xml" ContentType="application/vnd.openxmlformats-officedocument.wordprocessingml.header+xml"/>
  <Override PartName="/word/header5.xml" ContentType="application/vnd.openxmlformats-officedocument.wordprocessingml.header+xml"/>
  <Override PartName="/word/header58.xml" ContentType="application/vnd.openxmlformats-officedocument.wordprocessingml.header+xml"/>
  <Override PartName="/word/header14.xml" ContentType="application/vnd.openxmlformats-officedocument.wordprocessingml.header+xml"/>
  <Override PartName="/word/header49.xml" ContentType="application/vnd.openxmlformats-officedocument.wordprocessingml.header+xml"/>
  <Override PartName="/word/footer12.xml" ContentType="application/vnd.openxmlformats-officedocument.wordprocessingml.footer+xml"/>
  <Override PartName="/word/header2.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footer4.xml" ContentType="application/vnd.openxmlformats-officedocument.wordprocessingml.footer+xml"/>
  <Override PartName="/word/header63.xml" ContentType="application/vnd.openxmlformats-officedocument.wordprocessingml.header+xml"/>
  <Override PartName="/word/footer16.xml" ContentType="application/vnd.openxmlformats-officedocument.wordprocessingml.footer+xml"/>
  <Override PartName="/word/numbering.xml" ContentType="application/vnd.openxmlformats-officedocument.wordprocessingml.numbering+xml"/>
  <Override PartName="/word/footer44.xml" ContentType="application/vnd.openxmlformats-officedocument.wordprocessingml.footer+xml"/>
  <Override PartName="/word/header57.xml" ContentType="application/vnd.openxmlformats-officedocument.wordprocessingml.header+xml"/>
  <Override PartName="/word/header1.xml" ContentType="application/vnd.openxmlformats-officedocument.wordprocessingml.header+xml"/>
  <Override PartName="/word/footer20.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9.xml" ContentType="application/vnd.openxmlformats-officedocument.wordprocessingml.header+xml"/>
  <Override PartName="/word/header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footer5.xml" ContentType="application/vnd.openxmlformats-officedocument.wordprocessingml.footer+xml"/>
  <Override PartName="/word/header33.xml" ContentType="application/vnd.openxmlformats-officedocument.wordprocessingml.header+xml"/>
  <Override PartName="/word/footer2.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footer6.xml" ContentType="application/vnd.openxmlformats-officedocument.wordprocessingml.footer+xml"/>
  <Override PartName="/word/footer24.xml" ContentType="application/vnd.openxmlformats-officedocument.wordprocessingml.footer+xml"/>
  <Override PartName="/word/header36.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header64.xml" ContentType="application/vnd.openxmlformats-officedocument.wordprocessingml.header+xml"/>
  <Override PartName="/word/footer11.xml" ContentType="application/vnd.openxmlformats-officedocument.wordprocessingml.footer+xml"/>
  <Override PartName="/word/header39.xml" ContentType="application/vnd.openxmlformats-officedocument.wordprocessingml.header+xml"/>
  <Override PartName="/word/footer8.xml" ContentType="application/vnd.openxmlformats-officedocument.wordprocessingml.footer+xml"/>
  <Override PartName="/word/header65.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footer9.xml" ContentType="application/vnd.openxmlformats-officedocument.wordprocessingml.footer+xml"/>
  <Override PartName="/word/footer26.xml" ContentType="application/vnd.openxmlformats-officedocument.wordprocessingml.footer+xml"/>
  <Override PartName="/word/header7.xml" ContentType="application/vnd.openxmlformats-officedocument.wordprocessingml.header+xml"/>
  <Override PartName="/word/footer2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48.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66.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61.xml" ContentType="application/vnd.openxmlformats-officedocument.wordprocessingml.header+xml"/>
  <Override PartName="/word/footer14.xml" ContentType="application/vnd.openxmlformats-officedocument.wordprocessingml.footer+xml"/>
  <Override PartName="/word/header60.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62.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footer35.xml" ContentType="application/vnd.openxmlformats-officedocument.wordprocessingml.footer+xml"/>
  <Override PartName="/word/header40.xml" ContentType="application/vnd.openxmlformats-officedocument.wordprocessingml.header+xml"/>
  <Override PartName="/word/footer34.xml" ContentType="application/vnd.openxmlformats-officedocument.wordprocessingml.footer+xml"/>
  <Override PartName="/word/header41.xml" ContentType="application/vnd.openxmlformats-officedocument.wordprocessingml.header+xml"/>
  <Override PartName="/word/footer37.xml" ContentType="application/vnd.openxmlformats-officedocument.wordprocessingml.footer+xml"/>
  <Override PartName="/word/header42.xml" ContentType="application/vnd.openxmlformats-officedocument.wordprocessingml.header+xml"/>
  <Override PartName="/word/footer29.xml" ContentType="application/vnd.openxmlformats-officedocument.wordprocessingml.footer+xml"/>
  <Override PartName="/word/footer36.xml" ContentType="application/vnd.openxmlformats-officedocument.wordprocessingml.footer+xml"/>
  <Override PartName="/word/header43.xml" ContentType="application/vnd.openxmlformats-officedocument.wordprocessingml.header+xml"/>
  <Override PartName="/word/footer31.xml" ContentType="application/vnd.openxmlformats-officedocument.wordprocessingml.footer+xml"/>
  <Override PartName="/word/header44.xml" ContentType="application/vnd.openxmlformats-officedocument.wordprocessingml.header+xml"/>
  <Override PartName="/word/footer30.xml" ContentType="application/vnd.openxmlformats-officedocument.wordprocessingml.footer+xml"/>
  <Override PartName="/word/header45.xml" ContentType="application/vnd.openxmlformats-officedocument.wordprocessingml.header+xml"/>
  <Override PartName="/word/footer33.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header50.xml" ContentType="application/vnd.openxmlformats-officedocument.wordprocessingml.header+xml"/>
  <Override PartName="/word/footer42.xml" ContentType="application/vnd.openxmlformats-officedocument.wordprocessingml.footer+xml"/>
  <Override PartName="/word/header51.xml" ContentType="application/vnd.openxmlformats-officedocument.wordprocessingml.header+xml"/>
  <Override PartName="/word/footer41.xml" ContentType="application/vnd.openxmlformats-officedocument.wordprocessingml.footer+xml"/>
  <Override PartName="/word/header52.xml" ContentType="application/vnd.openxmlformats-officedocument.wordprocessingml.header+xml"/>
  <Override PartName="/word/footer40.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45.xml" ContentType="application/vnd.openxmlformats-officedocument.wordprocessingml.footer+xml"/>
  <Override PartName="/word/header56.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800" w:after="160"/>
        <w:jc w:val="center"/>
        <w:rPr/>
      </w:pPr>
      <w:r>
        <w:rPr/>
        <w:drawing>
          <wp:inline distT="0" distB="0" distL="0" distR="0">
            <wp:extent cx="2194560" cy="1548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2194560" cy="1548765"/>
                    </a:xfrm>
                    <a:prstGeom prst="rect">
                      <a:avLst/>
                    </a:prstGeom>
                    <a:noFill/>
                  </pic:spPr>
                </pic:pic>
              </a:graphicData>
            </a:graphic>
          </wp:inline>
        </w:drawing>
      </w:r>
    </w:p>
    <w:p>
      <w:pPr>
        <w:pStyle w:val="Normal"/>
        <w:spacing w:before="560" w:after="160"/>
        <w:jc w:val="center"/>
        <w:rPr/>
      </w:pPr>
      <w:r>
        <w:rPr>
          <w:rFonts w:ascii="Arial" w:hAnsi="Arial"/>
          <w:b/>
          <w:color w:val="13294A"/>
          <w:sz w:val="60"/>
        </w:rPr>
        <w:t>The Custom Software Delivery Guide</w:t>
      </w:r>
    </w:p>
    <w:p>
      <w:pPr>
        <w:pStyle w:val="Normal"/>
        <w:spacing w:before="200" w:after="160"/>
        <w:jc w:val="center"/>
        <w:rPr/>
      </w:pPr>
      <w:r>
        <w:rPr>
          <w:rFonts w:ascii="Arial" w:hAnsi="Arial"/>
          <w:color w:val="5A6675"/>
          <w:sz w:val="26"/>
        </w:rPr>
        <w:t>Planning, Building, Testing, Documenting &amp; Quoting Custom Software</w:t>
      </w:r>
    </w:p>
    <w:p>
      <w:pPr>
        <w:pStyle w:val="Normal"/>
        <w:jc w:val="center"/>
        <w:rPr/>
      </w:pPr>
      <w:r>
        <w:rPr>
          <w:rFonts w:ascii="Arial" w:hAnsi="Arial"/>
          <w:i/>
          <w:color w:val="5A6675"/>
          <w:sz w:val="26"/>
        </w:rPr>
        <w:t>for new applications and enhancements alike</w:t>
      </w:r>
    </w:p>
    <w:p>
      <w:pPr>
        <w:pStyle w:val="Normal"/>
        <w:spacing w:before="3000" w:after="160"/>
        <w:jc w:val="center"/>
        <w:rPr/>
      </w:pPr>
      <w:r>
        <w:rPr>
          <w:rFonts w:ascii="Arial" w:hAnsi="Arial"/>
          <w:b/>
          <w:color w:val="9A6F1F"/>
          <w:sz w:val="24"/>
        </w:rPr>
        <w:t>BERTHUME PUBLISHING</w:t>
      </w:r>
      <w:r>
        <w:br w:type="page"/>
      </w:r>
    </w:p>
    <w:p>
      <w:pPr>
        <w:pStyle w:val="Normal"/>
        <w:spacing w:before="5200" w:after="160"/>
        <w:rPr/>
      </w:pPr>
      <w:r>
        <w:rPr/>
      </w:r>
    </w:p>
    <w:p>
      <w:pPr>
        <w:pStyle w:val="Normal"/>
        <w:spacing w:before="0" w:after="40"/>
        <w:rPr/>
      </w:pPr>
      <w:r>
        <w:rPr>
          <w:rFonts w:ascii="Arial" w:hAnsi="Arial"/>
          <w:b/>
          <w:i w:val="false"/>
          <w:color w:val="1E2A38"/>
          <w:sz w:val="22"/>
        </w:rPr>
        <w:t>The Custom Software Delivery Guide</w:t>
      </w:r>
    </w:p>
    <w:p>
      <w:pPr>
        <w:pStyle w:val="Normal"/>
        <w:spacing w:before="0" w:after="280"/>
        <w:rPr/>
      </w:pPr>
      <w:r>
        <w:rPr>
          <w:rFonts w:ascii="Arial" w:hAnsi="Arial"/>
          <w:b w:val="false"/>
          <w:i/>
          <w:color w:val="5A6675"/>
          <w:sz w:val="19"/>
        </w:rPr>
        <w:t>A methodology reference for planning, building, testing, documenting and quoting custom software.</w:t>
      </w:r>
    </w:p>
    <w:p>
      <w:pPr>
        <w:pStyle w:val="Normal"/>
        <w:spacing w:before="0" w:after="40"/>
        <w:rPr/>
      </w:pPr>
      <w:r>
        <w:rPr>
          <w:rFonts w:ascii="Arial" w:hAnsi="Arial"/>
          <w:b w:val="false"/>
          <w:i w:val="false"/>
          <w:color w:val="1E2A38"/>
          <w:sz w:val="19"/>
        </w:rPr>
        <w:t>Copyright © 2026 Berthume Enterprises, LLC. All rights reserved.</w:t>
      </w:r>
    </w:p>
    <w:p>
      <w:pPr>
        <w:pStyle w:val="Normal"/>
        <w:spacing w:before="0" w:after="280"/>
        <w:rPr/>
      </w:pPr>
      <w:r>
        <w:rPr>
          <w:rFonts w:ascii="Arial" w:hAnsi="Arial"/>
          <w:b w:val="false"/>
          <w:i w:val="false"/>
          <w:color w:val="5A6675"/>
          <w:sz w:val="19"/>
        </w:rPr>
        <w:t>Published by Berthume Publishing, an imprint of Berthume Enterprises, LLC.</w:t>
      </w:r>
    </w:p>
    <w:p>
      <w:pPr>
        <w:pStyle w:val="Normal"/>
        <w:spacing w:before="0" w:after="280"/>
        <w:rPr/>
      </w:pPr>
      <w:r>
        <w:rPr>
          <w:rFonts w:ascii="Arial" w:hAnsi="Arial"/>
          <w:b w:val="false"/>
          <w:i w:val="false"/>
          <w:color w:val="5A6675"/>
          <w:sz w:val="19"/>
        </w:rPr>
        <w:t>No part of this publication may be reproduced, distributed, or transmitted in any form or by any means, except as permitted by copyright law, without the prior written permission of the publisher.</w:t>
      </w:r>
    </w:p>
    <w:p>
      <w:pPr>
        <w:pStyle w:val="Normal"/>
        <w:spacing w:before="0" w:after="280"/>
        <w:rPr/>
      </w:pPr>
      <w:r>
        <w:rPr>
          <w:rFonts w:ascii="Arial" w:hAnsi="Arial"/>
          <w:b w:val="false"/>
          <w:i w:val="false"/>
          <w:color w:val="5A6675"/>
          <w:sz w:val="19"/>
        </w:rPr>
        <w:t>This guide is provided for general informational purposes and does not constitute legal, financial, or professional advice. The methods described should be adapted to your own circumstances.</w:t>
      </w:r>
    </w:p>
    <w:p>
      <w:pPr>
        <w:pStyle w:val="Normal"/>
        <w:spacing w:before="0" w:after="40"/>
        <w:rPr/>
      </w:pPr>
      <w:r>
        <w:rPr>
          <w:rFonts w:ascii="Arial" w:hAnsi="Arial"/>
          <w:b w:val="false"/>
          <w:i w:val="false"/>
          <w:color w:val="5A6675"/>
          <w:sz w:val="19"/>
        </w:rPr>
        <w:t>First edition — 2026</w:t>
      </w:r>
    </w:p>
    <w:p>
      <w:pPr>
        <w:pStyle w:val="Normal"/>
        <w:spacing w:before="0" w:after="40"/>
        <w:rPr/>
      </w:pPr>
      <w:r>
        <w:rPr>
          <w:rFonts w:ascii="Arial" w:hAnsi="Arial"/>
          <w:b w:val="false"/>
          <w:i w:val="false"/>
          <w:color w:val="5A6675"/>
          <w:sz w:val="18"/>
        </w:rPr>
        <w:t>berthume.com/guides/software</w:t>
      </w:r>
      <w:r>
        <w:br w:type="page"/>
      </w:r>
    </w:p>
    <w:p>
      <w:pPr>
        <w:pStyle w:val="Normal"/>
        <w:spacing w:before="0" w:after="200"/>
        <w:rPr/>
      </w:pPr>
      <w:r>
        <w:rPr>
          <w:rFonts w:ascii="Arial" w:hAnsi="Arial"/>
          <w:b/>
          <w:color w:val="13294A"/>
          <w:sz w:val="40"/>
        </w:rPr>
        <w:t>Contents</w:t>
      </w:r>
    </w:p>
    <w:sdt>
      <w:sdtPr>
        <w:docPartObj>
          <w:docPartGallery w:val="Table of Contents"/>
          <w:docPartUnique w:val="true"/>
        </w:docPartObj>
      </w:sdtPr>
      <w:sdtContent>
        <w:p>
          <w:pPr>
            <w:pStyle w:val="TOC1"/>
            <w:tabs>
              <w:tab w:val="clear" w:pos="9648"/>
              <w:tab w:val="right" w:pos="9647" w:leader="dot"/>
            </w:tabs>
            <w:rPr/>
          </w:pPr>
          <w:r>
            <w:fldChar w:fldCharType="begin"/>
          </w:r>
          <w:r>
            <w:rPr>
              <w:rStyle w:val="IndexLink"/>
              <w:webHidden/>
            </w:rPr>
            <w:instrText xml:space="preserve"> TOC \z \o "1-2" \u \h</w:instrText>
          </w:r>
          <w:r>
            <w:rPr>
              <w:rStyle w:val="IndexLink"/>
              <w:webHidden/>
            </w:rPr>
            <w:fldChar w:fldCharType="separate"/>
          </w:r>
          <w:hyperlink w:anchor="__RefHeading___Toc2252_1651476128" w:tooltip="00 · Introduction &amp; how to use this guide">
            <w:r>
              <w:rPr>
                <w:rStyle w:val="IndexLink"/>
                <w:webHidden/>
              </w:rPr>
              <w:t>00 · Introduction &amp; how to use this guide</w:t>
              <w:tab/>
              <w:t>1</w:t>
            </w:r>
          </w:hyperlink>
        </w:p>
        <w:p>
          <w:pPr>
            <w:pStyle w:val="TOC2"/>
            <w:tabs>
              <w:tab w:val="clear" w:pos="9365"/>
              <w:tab w:val="right" w:pos="9647" w:leader="dot"/>
            </w:tabs>
            <w:rPr/>
          </w:pPr>
          <w:hyperlink w:anchor="__RefHeading___Toc2254_1651476128" w:tooltip="Purpose &amp; audience">
            <w:r>
              <w:rPr>
                <w:rStyle w:val="IndexLink"/>
                <w:webHidden/>
              </w:rPr>
              <w:t>Purpose &amp; audience</w:t>
              <w:tab/>
              <w:t>1</w:t>
            </w:r>
          </w:hyperlink>
        </w:p>
        <w:p>
          <w:pPr>
            <w:pStyle w:val="TOC2"/>
            <w:tabs>
              <w:tab w:val="clear" w:pos="9365"/>
              <w:tab w:val="right" w:pos="9647" w:leader="dot"/>
            </w:tabs>
            <w:rPr/>
          </w:pPr>
          <w:hyperlink w:anchor="__RefHeading___Toc2256_1651476128" w:tooltip="The core principle">
            <w:r>
              <w:rPr>
                <w:rStyle w:val="IndexLink"/>
                <w:webHidden/>
              </w:rPr>
              <w:t>The core principle</w:t>
              <w:tab/>
              <w:t>1</w:t>
            </w:r>
          </w:hyperlink>
        </w:p>
        <w:p>
          <w:pPr>
            <w:pStyle w:val="TOC2"/>
            <w:tabs>
              <w:tab w:val="clear" w:pos="9365"/>
              <w:tab w:val="right" w:pos="9647" w:leader="dot"/>
            </w:tabs>
            <w:rPr/>
          </w:pPr>
          <w:hyperlink w:anchor="__RefHeading___Toc2258_1651476128" w:tooltip="New builds vs. enhancements to existing systems">
            <w:r>
              <w:rPr>
                <w:rStyle w:val="IndexLink"/>
                <w:webHidden/>
              </w:rPr>
              <w:t>New builds vs. enhancements to existing systems</w:t>
              <w:tab/>
              <w:t>1</w:t>
            </w:r>
          </w:hyperlink>
        </w:p>
        <w:p>
          <w:pPr>
            <w:pStyle w:val="TOC1"/>
            <w:tabs>
              <w:tab w:val="clear" w:pos="9648"/>
              <w:tab w:val="right" w:pos="9647" w:leader="dot"/>
            </w:tabs>
            <w:rPr/>
          </w:pPr>
          <w:hyperlink w:anchor="__RefHeading___Toc2260_1651476128" w:tooltip="01 · Engagement models &amp; when to use them">
            <w:r>
              <w:rPr>
                <w:rStyle w:val="IndexLink"/>
                <w:webHidden/>
              </w:rPr>
              <w:t>01 · Engagement models &amp; when to use them</w:t>
              <w:tab/>
              <w:t>3</w:t>
            </w:r>
          </w:hyperlink>
        </w:p>
        <w:p>
          <w:pPr>
            <w:pStyle w:val="TOC2"/>
            <w:tabs>
              <w:tab w:val="clear" w:pos="9365"/>
              <w:tab w:val="right" w:pos="9647" w:leader="dot"/>
            </w:tabs>
            <w:rPr/>
          </w:pPr>
          <w:hyperlink w:anchor="__RefHeading___Toc2262_1651476128" w:tooltip="First: should you take it on?">
            <w:r>
              <w:rPr>
                <w:rStyle w:val="IndexLink"/>
                <w:webHidden/>
              </w:rPr>
              <w:t>First: should you take it on?</w:t>
              <w:tab/>
              <w:t>3</w:t>
            </w:r>
          </w:hyperlink>
        </w:p>
        <w:p>
          <w:pPr>
            <w:pStyle w:val="TOC2"/>
            <w:tabs>
              <w:tab w:val="clear" w:pos="9365"/>
              <w:tab w:val="right" w:pos="9647" w:leader="dot"/>
            </w:tabs>
            <w:rPr/>
          </w:pPr>
          <w:hyperlink w:anchor="__RefHeading___Toc2264_1651476128" w:tooltip="The four common models">
            <w:r>
              <w:rPr>
                <w:rStyle w:val="IndexLink"/>
                <w:webHidden/>
              </w:rPr>
              <w:t>The four common models</w:t>
              <w:tab/>
              <w:t>3</w:t>
            </w:r>
          </w:hyperlink>
        </w:p>
        <w:p>
          <w:pPr>
            <w:pStyle w:val="TOC2"/>
            <w:tabs>
              <w:tab w:val="clear" w:pos="9365"/>
              <w:tab w:val="right" w:pos="9647" w:leader="dot"/>
            </w:tabs>
            <w:rPr/>
          </w:pPr>
          <w:hyperlink w:anchor="__RefHeading___Toc2266_1651476128" w:tooltip="Who benefits — and who should fund it">
            <w:r>
              <w:rPr>
                <w:rStyle w:val="IndexLink"/>
                <w:webHidden/>
              </w:rPr>
              <w:t>Who benefits — and who should fund it</w:t>
              <w:tab/>
              <w:t>4</w:t>
            </w:r>
          </w:hyperlink>
        </w:p>
        <w:p>
          <w:pPr>
            <w:pStyle w:val="TOC2"/>
            <w:tabs>
              <w:tab w:val="clear" w:pos="9365"/>
              <w:tab w:val="right" w:pos="9647" w:leader="dot"/>
            </w:tabs>
            <w:rPr/>
          </w:pPr>
          <w:hyperlink w:anchor="__RefHeading___Toc2268_1651476128" w:tooltip="Sell discovery as its own paid phase">
            <w:r>
              <w:rPr>
                <w:rStyle w:val="IndexLink"/>
                <w:webHidden/>
              </w:rPr>
              <w:t>Sell discovery as its own paid phase</w:t>
              <w:tab/>
              <w:t>4</w:t>
            </w:r>
          </w:hyperlink>
        </w:p>
        <w:p>
          <w:pPr>
            <w:pStyle w:val="TOC2"/>
            <w:tabs>
              <w:tab w:val="clear" w:pos="9365"/>
              <w:tab w:val="right" w:pos="9647" w:leader="dot"/>
            </w:tabs>
            <w:rPr/>
          </w:pPr>
          <w:hyperlink w:anchor="__RefHeading___Toc2270_1651476128" w:tooltip="Choosing a model quickly">
            <w:r>
              <w:rPr>
                <w:rStyle w:val="IndexLink"/>
                <w:webHidden/>
              </w:rPr>
              <w:t>Choosing a model quickly</w:t>
              <w:tab/>
              <w:t>4</w:t>
            </w:r>
          </w:hyperlink>
        </w:p>
        <w:p>
          <w:pPr>
            <w:pStyle w:val="TOC1"/>
            <w:tabs>
              <w:tab w:val="clear" w:pos="9648"/>
              <w:tab w:val="right" w:pos="9647" w:leader="dot"/>
            </w:tabs>
            <w:rPr/>
          </w:pPr>
          <w:hyperlink w:anchor="__RefHeading___Toc2272_1651476128" w:tooltip="02 · The lifecycle at a glance">
            <w:r>
              <w:rPr>
                <w:rStyle w:val="IndexLink"/>
                <w:webHidden/>
              </w:rPr>
              <w:t>02 · The lifecycle at a glance</w:t>
              <w:tab/>
              <w:t>6</w:t>
            </w:r>
          </w:hyperlink>
        </w:p>
        <w:p>
          <w:pPr>
            <w:pStyle w:val="TOC2"/>
            <w:tabs>
              <w:tab w:val="clear" w:pos="9365"/>
              <w:tab w:val="right" w:pos="9647" w:leader="dot"/>
            </w:tabs>
            <w:rPr/>
          </w:pPr>
          <w:hyperlink w:anchor="__RefHeading___Toc2274_1651476128" w:tooltip="The phase map">
            <w:r>
              <w:rPr>
                <w:rStyle w:val="IndexLink"/>
                <w:webHidden/>
              </w:rPr>
              <w:t>The phase map</w:t>
              <w:tab/>
              <w:t>6</w:t>
            </w:r>
          </w:hyperlink>
        </w:p>
        <w:p>
          <w:pPr>
            <w:pStyle w:val="TOC2"/>
            <w:tabs>
              <w:tab w:val="clear" w:pos="9365"/>
              <w:tab w:val="right" w:pos="9647" w:leader="dot"/>
            </w:tabs>
            <w:rPr/>
          </w:pPr>
          <w:hyperlink w:anchor="__RefHeading___Toc2276_1651476128" w:tooltip="Phase gates">
            <w:r>
              <w:rPr>
                <w:rStyle w:val="IndexLink"/>
                <w:webHidden/>
              </w:rPr>
              <w:t>Phase gates</w:t>
              <w:tab/>
              <w:t>6</w:t>
            </w:r>
          </w:hyperlink>
        </w:p>
        <w:p>
          <w:pPr>
            <w:pStyle w:val="TOC1"/>
            <w:tabs>
              <w:tab w:val="clear" w:pos="9648"/>
              <w:tab w:val="right" w:pos="9647" w:leader="dot"/>
            </w:tabs>
            <w:rPr/>
          </w:pPr>
          <w:hyperlink w:anchor="__RefHeading___Toc2278_1651476128" w:tooltip="03 · Deployment models: what stays the same, what shifts">
            <w:r>
              <w:rPr>
                <w:rStyle w:val="IndexLink"/>
                <w:webHidden/>
              </w:rPr>
              <w:t>03 · Deployment models: what stays the same, what shifts</w:t>
              <w:tab/>
              <w:t>7</w:t>
            </w:r>
          </w:hyperlink>
        </w:p>
        <w:p>
          <w:pPr>
            <w:pStyle w:val="TOC2"/>
            <w:tabs>
              <w:tab w:val="clear" w:pos="9365"/>
              <w:tab w:val="right" w:pos="9647" w:leader="dot"/>
            </w:tabs>
            <w:rPr/>
          </w:pPr>
          <w:hyperlink w:anchor="__RefHeading___Toc2280_1651476128" w:tooltip="Same process, different weight">
            <w:r>
              <w:rPr>
                <w:rStyle w:val="IndexLink"/>
                <w:webHidden/>
              </w:rPr>
              <w:t>Same process, different weight</w:t>
              <w:tab/>
              <w:t>7</w:t>
            </w:r>
          </w:hyperlink>
        </w:p>
        <w:p>
          <w:pPr>
            <w:pStyle w:val="TOC2"/>
            <w:tabs>
              <w:tab w:val="clear" w:pos="9365"/>
              <w:tab w:val="right" w:pos="9647" w:leader="dot"/>
            </w:tabs>
            <w:rPr/>
          </w:pPr>
          <w:hyperlink w:anchor="__RefHeading___Toc2282_1651476128" w:tooltip="What stays the same, what shifts">
            <w:r>
              <w:rPr>
                <w:rStyle w:val="IndexLink"/>
                <w:webHidden/>
              </w:rPr>
              <w:t>What stays the same, what shifts</w:t>
              <w:tab/>
              <w:t>7</w:t>
            </w:r>
          </w:hyperlink>
        </w:p>
        <w:p>
          <w:pPr>
            <w:pStyle w:val="TOC2"/>
            <w:tabs>
              <w:tab w:val="clear" w:pos="9365"/>
              <w:tab w:val="right" w:pos="9647" w:leader="dot"/>
            </w:tabs>
            <w:rPr/>
          </w:pPr>
          <w:hyperlink w:anchor="__RefHeading___Toc2284_1651476128" w:tooltip="The recurring-cost trap">
            <w:r>
              <w:rPr>
                <w:rStyle w:val="IndexLink"/>
                <w:webHidden/>
              </w:rPr>
              <w:t>The recurring-cost trap</w:t>
              <w:tab/>
              <w:t>8</w:t>
            </w:r>
          </w:hyperlink>
        </w:p>
        <w:p>
          <w:pPr>
            <w:pStyle w:val="TOC1"/>
            <w:tabs>
              <w:tab w:val="clear" w:pos="9648"/>
              <w:tab w:val="right" w:pos="9647" w:leader="dot"/>
            </w:tabs>
            <w:rPr/>
          </w:pPr>
          <w:hyperlink w:anchor="__RefHeading___Toc2286_1651476128" w:tooltip="04 · Discovery &amp; requirements">
            <w:r>
              <w:rPr>
                <w:rStyle w:val="IndexLink"/>
                <w:webHidden/>
              </w:rPr>
              <w:t>04 · Discovery &amp; requirements</w:t>
              <w:tab/>
              <w:t>9</w:t>
            </w:r>
          </w:hyperlink>
        </w:p>
        <w:p>
          <w:pPr>
            <w:pStyle w:val="TOC2"/>
            <w:tabs>
              <w:tab w:val="clear" w:pos="9365"/>
              <w:tab w:val="right" w:pos="9647" w:leader="dot"/>
            </w:tabs>
            <w:rPr/>
          </w:pPr>
          <w:hyperlink w:anchor="__RefHeading___Toc2288_1651476128" w:tooltip="What you produce">
            <w:r>
              <w:rPr>
                <w:rStyle w:val="IndexLink"/>
                <w:webHidden/>
              </w:rPr>
              <w:t>What you produce</w:t>
              <w:tab/>
              <w:t>9</w:t>
            </w:r>
          </w:hyperlink>
        </w:p>
        <w:p>
          <w:pPr>
            <w:pStyle w:val="TOC2"/>
            <w:tabs>
              <w:tab w:val="clear" w:pos="9365"/>
              <w:tab w:val="right" w:pos="9647" w:leader="dot"/>
            </w:tabs>
            <w:rPr/>
          </w:pPr>
          <w:hyperlink w:anchor="__RefHeading___Toc2290_1651476128" w:tooltip="Template · SRS outline">
            <w:r>
              <w:rPr>
                <w:rStyle w:val="IndexLink"/>
                <w:webHidden/>
              </w:rPr>
              <w:t>Template · SRS outline</w:t>
              <w:tab/>
              <w:t>9</w:t>
            </w:r>
          </w:hyperlink>
        </w:p>
        <w:p>
          <w:pPr>
            <w:pStyle w:val="TOC2"/>
            <w:tabs>
              <w:tab w:val="clear" w:pos="9365"/>
              <w:tab w:val="right" w:pos="9647" w:leader="dot"/>
            </w:tabs>
            <w:rPr/>
          </w:pPr>
          <w:hyperlink w:anchor="__RefHeading___Toc2292_1651476128" w:tooltip="AI assist · requirements">
            <w:r>
              <w:rPr>
                <w:rStyle w:val="IndexLink"/>
                <w:webHidden/>
              </w:rPr>
              <w:t>AI assist · requirements</w:t>
              <w:tab/>
              <w:t>10</w:t>
            </w:r>
          </w:hyperlink>
        </w:p>
        <w:p>
          <w:pPr>
            <w:pStyle w:val="TOC2"/>
            <w:tabs>
              <w:tab w:val="clear" w:pos="9365"/>
              <w:tab w:val="right" w:pos="9647" w:leader="dot"/>
            </w:tabs>
            <w:rPr/>
          </w:pPr>
          <w:hyperlink w:anchor="__RefHeading___Toc2294_1651476128" w:tooltip="Worked example">
            <w:r>
              <w:rPr>
                <w:rStyle w:val="IndexLink"/>
                <w:webHidden/>
              </w:rPr>
              <w:t>Worked example</w:t>
              <w:tab/>
              <w:t>10</w:t>
            </w:r>
          </w:hyperlink>
        </w:p>
        <w:p>
          <w:pPr>
            <w:pStyle w:val="TOC1"/>
            <w:tabs>
              <w:tab w:val="clear" w:pos="9648"/>
              <w:tab w:val="right" w:pos="9647" w:leader="dot"/>
            </w:tabs>
            <w:rPr/>
          </w:pPr>
          <w:hyperlink w:anchor="__RefHeading___Toc2296_1651476128" w:tooltip="05 · High-level design (solution architecture)">
            <w:r>
              <w:rPr>
                <w:rStyle w:val="IndexLink"/>
                <w:webHidden/>
              </w:rPr>
              <w:t>05 · High-level design (solution architecture)</w:t>
              <w:tab/>
              <w:t>11</w:t>
            </w:r>
          </w:hyperlink>
        </w:p>
        <w:p>
          <w:pPr>
            <w:pStyle w:val="TOC2"/>
            <w:tabs>
              <w:tab w:val="clear" w:pos="9365"/>
              <w:tab w:val="right" w:pos="9647" w:leader="dot"/>
            </w:tabs>
            <w:rPr/>
          </w:pPr>
          <w:hyperlink w:anchor="__RefHeading___Toc2298_1651476128" w:tooltip="What an HLD covers">
            <w:r>
              <w:rPr>
                <w:rStyle w:val="IndexLink"/>
                <w:webHidden/>
              </w:rPr>
              <w:t>What an HLD covers</w:t>
              <w:tab/>
              <w:t>11</w:t>
            </w:r>
          </w:hyperlink>
        </w:p>
        <w:p>
          <w:pPr>
            <w:pStyle w:val="TOC2"/>
            <w:tabs>
              <w:tab w:val="clear" w:pos="9365"/>
              <w:tab w:val="right" w:pos="9647" w:leader="dot"/>
            </w:tabs>
            <w:rPr/>
          </w:pPr>
          <w:hyperlink w:anchor="__RefHeading___Toc2300_1651476128" w:tooltip="Template · HLD outline">
            <w:r>
              <w:rPr>
                <w:rStyle w:val="IndexLink"/>
                <w:webHidden/>
              </w:rPr>
              <w:t>Template · HLD outline</w:t>
              <w:tab/>
              <w:t>11</w:t>
            </w:r>
          </w:hyperlink>
        </w:p>
        <w:p>
          <w:pPr>
            <w:pStyle w:val="TOC2"/>
            <w:tabs>
              <w:tab w:val="clear" w:pos="9365"/>
              <w:tab w:val="right" w:pos="9647" w:leader="dot"/>
            </w:tabs>
            <w:rPr/>
          </w:pPr>
          <w:hyperlink w:anchor="__RefHeading___Toc2302_1651476128" w:tooltip="AI assist · high-level design">
            <w:r>
              <w:rPr>
                <w:rStyle w:val="IndexLink"/>
                <w:webHidden/>
              </w:rPr>
              <w:t>AI assist · high-level design</w:t>
              <w:tab/>
              <w:t>11</w:t>
            </w:r>
          </w:hyperlink>
        </w:p>
        <w:p>
          <w:pPr>
            <w:pStyle w:val="TOC1"/>
            <w:tabs>
              <w:tab w:val="clear" w:pos="9648"/>
              <w:tab w:val="right" w:pos="9647" w:leader="dot"/>
            </w:tabs>
            <w:rPr/>
          </w:pPr>
          <w:hyperlink w:anchor="__RefHeading___Toc2304_1651476128" w:tooltip="06 · Technical design (detailed design)">
            <w:r>
              <w:rPr>
                <w:rStyle w:val="IndexLink"/>
                <w:webHidden/>
              </w:rPr>
              <w:t>06 · Technical design (detailed design)</w:t>
              <w:tab/>
              <w:t>13</w:t>
            </w:r>
          </w:hyperlink>
        </w:p>
        <w:p>
          <w:pPr>
            <w:pStyle w:val="TOC2"/>
            <w:tabs>
              <w:tab w:val="clear" w:pos="9365"/>
              <w:tab w:val="right" w:pos="9647" w:leader="dot"/>
            </w:tabs>
            <w:rPr/>
          </w:pPr>
          <w:hyperlink w:anchor="__RefHeading___Toc2306_1651476128" w:tooltip="What detailed design contains">
            <w:r>
              <w:rPr>
                <w:rStyle w:val="IndexLink"/>
                <w:webHidden/>
              </w:rPr>
              <w:t>What detailed design contains</w:t>
              <w:tab/>
              <w:t>13</w:t>
            </w:r>
          </w:hyperlink>
        </w:p>
        <w:p>
          <w:pPr>
            <w:pStyle w:val="TOC2"/>
            <w:tabs>
              <w:tab w:val="clear" w:pos="9365"/>
              <w:tab w:val="right" w:pos="9647" w:leader="dot"/>
            </w:tabs>
            <w:rPr/>
          </w:pPr>
          <w:hyperlink w:anchor="__RefHeading___Toc2308_1651476128" w:tooltip="Template · technical design outline">
            <w:r>
              <w:rPr>
                <w:rStyle w:val="IndexLink"/>
                <w:webHidden/>
              </w:rPr>
              <w:t>Template · technical design outline</w:t>
              <w:tab/>
              <w:t>13</w:t>
            </w:r>
          </w:hyperlink>
        </w:p>
        <w:p>
          <w:pPr>
            <w:pStyle w:val="TOC2"/>
            <w:tabs>
              <w:tab w:val="clear" w:pos="9365"/>
              <w:tab w:val="right" w:pos="9647" w:leader="dot"/>
            </w:tabs>
            <w:rPr/>
          </w:pPr>
          <w:hyperlink w:anchor="__RefHeading___Toc2310_1651476128" w:tooltip="Enhancement · impact analysis">
            <w:r>
              <w:rPr>
                <w:rStyle w:val="IndexLink"/>
                <w:webHidden/>
              </w:rPr>
              <w:t>Enhancement · impact analysis</w:t>
              <w:tab/>
              <w:t>14</w:t>
            </w:r>
          </w:hyperlink>
        </w:p>
        <w:p>
          <w:pPr>
            <w:pStyle w:val="TOC1"/>
            <w:tabs>
              <w:tab w:val="clear" w:pos="9648"/>
              <w:tab w:val="right" w:pos="9647" w:leader="dot"/>
            </w:tabs>
            <w:rPr/>
          </w:pPr>
          <w:hyperlink w:anchor="__RefHeading___Toc2312_1651476128" w:tooltip="07 · Estimation &amp; quoting">
            <w:r>
              <w:rPr>
                <w:rStyle w:val="IndexLink"/>
                <w:webHidden/>
              </w:rPr>
              <w:t>07 · Estimation &amp; quoting</w:t>
              <w:tab/>
              <w:t>15</w:t>
            </w:r>
          </w:hyperlink>
        </w:p>
        <w:p>
          <w:pPr>
            <w:pStyle w:val="TOC2"/>
            <w:tabs>
              <w:tab w:val="clear" w:pos="9365"/>
              <w:tab w:val="right" w:pos="9647" w:leader="dot"/>
            </w:tabs>
            <w:rPr/>
          </w:pPr>
          <w:hyperlink w:anchor="__RefHeading___Toc2314_1651476128" w:tooltip="Start with a work breakdown structure">
            <w:r>
              <w:rPr>
                <w:rStyle w:val="IndexLink"/>
                <w:webHidden/>
              </w:rPr>
              <w:t>Start with a work breakdown structure</w:t>
              <w:tab/>
              <w:t>15</w:t>
            </w:r>
          </w:hyperlink>
        </w:p>
        <w:p>
          <w:pPr>
            <w:pStyle w:val="TOC2"/>
            <w:tabs>
              <w:tab w:val="clear" w:pos="9365"/>
              <w:tab w:val="right" w:pos="9647" w:leader="dot"/>
            </w:tabs>
            <w:rPr/>
          </w:pPr>
          <w:hyperlink w:anchor="__RefHeading___Toc2316_1651476128" w:tooltip="Estimation techniques">
            <w:r>
              <w:rPr>
                <w:rStyle w:val="IndexLink"/>
                <w:webHidden/>
              </w:rPr>
              <w:t>Estimation techniques</w:t>
              <w:tab/>
              <w:t>15</w:t>
            </w:r>
          </w:hyperlink>
        </w:p>
        <w:p>
          <w:pPr>
            <w:pStyle w:val="TOC2"/>
            <w:tabs>
              <w:tab w:val="clear" w:pos="9365"/>
              <w:tab w:val="right" w:pos="9647" w:leader="dot"/>
            </w:tabs>
            <w:rPr/>
          </w:pPr>
          <w:hyperlink w:anchor="__RefHeading___Toc2318_1651476128" w:tooltip="Coding is only part of the effort">
            <w:r>
              <w:rPr>
                <w:rStyle w:val="IndexLink"/>
                <w:webHidden/>
              </w:rPr>
              <w:t>Coding is only part of the effort</w:t>
              <w:tab/>
              <w:t>15</w:t>
            </w:r>
          </w:hyperlink>
        </w:p>
        <w:p>
          <w:pPr>
            <w:pStyle w:val="TOC2"/>
            <w:tabs>
              <w:tab w:val="clear" w:pos="9365"/>
              <w:tab w:val="right" w:pos="9647" w:leader="dot"/>
            </w:tabs>
            <w:rPr/>
          </w:pPr>
          <w:hyperlink w:anchor="__RefHeading___Toc2320_1651476128" w:tooltip="The work everyone forgets to price">
            <w:r>
              <w:rPr>
                <w:rStyle w:val="IndexLink"/>
                <w:webHidden/>
              </w:rPr>
              <w:t>The work everyone forgets to price</w:t>
              <w:tab/>
              <w:t>16</w:t>
            </w:r>
          </w:hyperlink>
        </w:p>
        <w:p>
          <w:pPr>
            <w:pStyle w:val="TOC2"/>
            <w:tabs>
              <w:tab w:val="clear" w:pos="9365"/>
              <w:tab w:val="right" w:pos="9647" w:leader="dot"/>
            </w:tabs>
            <w:rPr/>
          </w:pPr>
          <w:hyperlink w:anchor="__RefHeading___Toc2322_1651476128" w:tooltip="Worksheet · estimation">
            <w:r>
              <w:rPr>
                <w:rStyle w:val="IndexLink"/>
                <w:webHidden/>
              </w:rPr>
              <w:t>Worksheet · estimation</w:t>
              <w:tab/>
              <w:t>16</w:t>
            </w:r>
          </w:hyperlink>
        </w:p>
        <w:p>
          <w:pPr>
            <w:pStyle w:val="TOC2"/>
            <w:tabs>
              <w:tab w:val="clear" w:pos="9365"/>
              <w:tab w:val="right" w:pos="9647" w:leader="dot"/>
            </w:tabs>
            <w:rPr/>
          </w:pPr>
          <w:hyperlink w:anchor="__RefHeading___Toc2324_1651476128" w:tooltip="Building the quote / statement of work">
            <w:r>
              <w:rPr>
                <w:rStyle w:val="IndexLink"/>
                <w:webHidden/>
              </w:rPr>
              <w:t>Building the quote / statement of work</w:t>
              <w:tab/>
              <w:t>17</w:t>
            </w:r>
          </w:hyperlink>
        </w:p>
        <w:p>
          <w:pPr>
            <w:pStyle w:val="TOC2"/>
            <w:tabs>
              <w:tab w:val="clear" w:pos="9365"/>
              <w:tab w:val="right" w:pos="9647" w:leader="dot"/>
            </w:tabs>
            <w:rPr/>
          </w:pPr>
          <w:hyperlink w:anchor="__RefHeading___Toc2326_1651476128" w:tooltip="AI assist · estimation">
            <w:r>
              <w:rPr>
                <w:rStyle w:val="IndexLink"/>
                <w:webHidden/>
              </w:rPr>
              <w:t>AI assist · estimation</w:t>
              <w:tab/>
              <w:t>18</w:t>
            </w:r>
          </w:hyperlink>
        </w:p>
        <w:p>
          <w:pPr>
            <w:pStyle w:val="TOC1"/>
            <w:tabs>
              <w:tab w:val="clear" w:pos="9648"/>
              <w:tab w:val="right" w:pos="9647" w:leader="dot"/>
            </w:tabs>
            <w:rPr/>
          </w:pPr>
          <w:hyperlink w:anchor="__RefHeading___Toc2328_1651476128" w:tooltip="08 · Development">
            <w:r>
              <w:rPr>
                <w:rStyle w:val="IndexLink"/>
                <w:webHidden/>
              </w:rPr>
              <w:t>08 · Development</w:t>
              <w:tab/>
              <w:t>19</w:t>
            </w:r>
          </w:hyperlink>
        </w:p>
        <w:p>
          <w:pPr>
            <w:pStyle w:val="TOC2"/>
            <w:tabs>
              <w:tab w:val="clear" w:pos="9365"/>
              <w:tab w:val="right" w:pos="9647" w:leader="dot"/>
            </w:tabs>
            <w:rPr/>
          </w:pPr>
          <w:hyperlink w:anchor="__RefHeading___Toc2330_1651476128" w:tooltip="Practices &amp; cadence">
            <w:r>
              <w:rPr>
                <w:rStyle w:val="IndexLink"/>
                <w:webHidden/>
              </w:rPr>
              <w:t>Practices &amp; cadence</w:t>
              <w:tab/>
              <w:t>19</w:t>
            </w:r>
          </w:hyperlink>
        </w:p>
        <w:p>
          <w:pPr>
            <w:pStyle w:val="TOC2"/>
            <w:tabs>
              <w:tab w:val="clear" w:pos="9365"/>
              <w:tab w:val="right" w:pos="9647" w:leader="dot"/>
            </w:tabs>
            <w:rPr/>
          </w:pPr>
          <w:hyperlink w:anchor="__RefHeading___Toc2332_1651476128" w:tooltip="AI-assisted coding">
            <w:r>
              <w:rPr>
                <w:rStyle w:val="IndexLink"/>
                <w:webHidden/>
              </w:rPr>
              <w:t>AI-assisted coding</w:t>
              <w:tab/>
              <w:t>19</w:t>
            </w:r>
          </w:hyperlink>
        </w:p>
        <w:p>
          <w:pPr>
            <w:pStyle w:val="TOC1"/>
            <w:tabs>
              <w:tab w:val="clear" w:pos="9648"/>
              <w:tab w:val="right" w:pos="9647" w:leader="dot"/>
            </w:tabs>
            <w:rPr/>
          </w:pPr>
          <w:hyperlink w:anchor="__RefHeading___Toc2334_1651476128" w:tooltip="09 · Testing &amp; quality assurance">
            <w:r>
              <w:rPr>
                <w:rStyle w:val="IndexLink"/>
                <w:webHidden/>
              </w:rPr>
              <w:t>09 · Testing &amp; quality assurance</w:t>
              <w:tab/>
              <w:t>21</w:t>
            </w:r>
          </w:hyperlink>
        </w:p>
        <w:p>
          <w:pPr>
            <w:pStyle w:val="TOC2"/>
            <w:tabs>
              <w:tab w:val="clear" w:pos="9365"/>
              <w:tab w:val="right" w:pos="9647" w:leader="dot"/>
            </w:tabs>
            <w:rPr/>
          </w:pPr>
          <w:hyperlink w:anchor="__RefHeading___Toc2336_1651476128" w:tooltip="Levels of testing">
            <w:r>
              <w:rPr>
                <w:rStyle w:val="IndexLink"/>
                <w:webHidden/>
              </w:rPr>
              <w:t>Levels of testing</w:t>
              <w:tab/>
              <w:t>21</w:t>
            </w:r>
          </w:hyperlink>
        </w:p>
        <w:p>
          <w:pPr>
            <w:pStyle w:val="TOC2"/>
            <w:tabs>
              <w:tab w:val="clear" w:pos="9365"/>
              <w:tab w:val="right" w:pos="9647" w:leader="dot"/>
            </w:tabs>
            <w:rPr/>
          </w:pPr>
          <w:hyperlink w:anchor="__RefHeading___Toc2338_1651476128" w:tooltip="Template · test procedure">
            <w:r>
              <w:rPr>
                <w:rStyle w:val="IndexLink"/>
                <w:webHidden/>
              </w:rPr>
              <w:t>Template · test procedure</w:t>
              <w:tab/>
              <w:t>21</w:t>
            </w:r>
          </w:hyperlink>
        </w:p>
        <w:p>
          <w:pPr>
            <w:pStyle w:val="TOC2"/>
            <w:tabs>
              <w:tab w:val="clear" w:pos="9365"/>
              <w:tab w:val="right" w:pos="9647" w:leader="dot"/>
            </w:tabs>
            <w:rPr/>
          </w:pPr>
          <w:hyperlink w:anchor="__RefHeading___Toc2340_1651476128" w:tooltip="AI assist · testing">
            <w:r>
              <w:rPr>
                <w:rStyle w:val="IndexLink"/>
                <w:webHidden/>
              </w:rPr>
              <w:t>AI assist · testing</w:t>
              <w:tab/>
              <w:t>22</w:t>
            </w:r>
          </w:hyperlink>
        </w:p>
        <w:p>
          <w:pPr>
            <w:pStyle w:val="TOC1"/>
            <w:tabs>
              <w:tab w:val="clear" w:pos="9648"/>
              <w:tab w:val="right" w:pos="9647" w:leader="dot"/>
            </w:tabs>
            <w:rPr/>
          </w:pPr>
          <w:hyperlink w:anchor="__RefHeading___Toc2342_1651476128" w:tooltip="10 · Beta testing">
            <w:r>
              <w:rPr>
                <w:rStyle w:val="IndexLink"/>
                <w:webHidden/>
              </w:rPr>
              <w:t>10 · Beta testing</w:t>
              <w:tab/>
              <w:t>23</w:t>
            </w:r>
          </w:hyperlink>
        </w:p>
        <w:p>
          <w:pPr>
            <w:pStyle w:val="TOC2"/>
            <w:tabs>
              <w:tab w:val="clear" w:pos="9365"/>
              <w:tab w:val="right" w:pos="9647" w:leader="dot"/>
            </w:tabs>
            <w:rPr/>
          </w:pPr>
          <w:hyperlink w:anchor="__RefHeading___Toc2344_1651476128" w:tooltip="Template · beta plan">
            <w:r>
              <w:rPr>
                <w:rStyle w:val="IndexLink"/>
                <w:webHidden/>
              </w:rPr>
              <w:t>Template · beta plan</w:t>
              <w:tab/>
              <w:t>23</w:t>
            </w:r>
          </w:hyperlink>
        </w:p>
        <w:p>
          <w:pPr>
            <w:pStyle w:val="TOC2"/>
            <w:tabs>
              <w:tab w:val="clear" w:pos="9365"/>
              <w:tab w:val="right" w:pos="9647" w:leader="dot"/>
            </w:tabs>
            <w:rPr/>
          </w:pPr>
          <w:hyperlink w:anchor="__RefHeading___Toc2346_1651476128" w:tooltip="Client-facing · beta invite">
            <w:r>
              <w:rPr>
                <w:rStyle w:val="IndexLink"/>
                <w:webHidden/>
              </w:rPr>
              <w:t>Client-facing · beta invite</w:t>
              <w:tab/>
              <w:t>23</w:t>
            </w:r>
          </w:hyperlink>
        </w:p>
        <w:p>
          <w:pPr>
            <w:pStyle w:val="TOC1"/>
            <w:tabs>
              <w:tab w:val="clear" w:pos="9648"/>
              <w:tab w:val="right" w:pos="9647" w:leader="dot"/>
            </w:tabs>
            <w:rPr/>
          </w:pPr>
          <w:hyperlink w:anchor="__RefHeading___Toc2348_1651476128" w:tooltip="11 · Documentation">
            <w:r>
              <w:rPr>
                <w:rStyle w:val="IndexLink"/>
                <w:webHidden/>
              </w:rPr>
              <w:t>11 · Documentation</w:t>
              <w:tab/>
              <w:t>25</w:t>
            </w:r>
          </w:hyperlink>
        </w:p>
        <w:p>
          <w:pPr>
            <w:pStyle w:val="TOC2"/>
            <w:tabs>
              <w:tab w:val="clear" w:pos="9365"/>
              <w:tab w:val="right" w:pos="9647" w:leader="dot"/>
            </w:tabs>
            <w:rPr/>
          </w:pPr>
          <w:hyperlink w:anchor="__RefHeading___Toc2350_1651476128" w:tooltip="The document set">
            <w:r>
              <w:rPr>
                <w:rStyle w:val="IndexLink"/>
                <w:webHidden/>
              </w:rPr>
              <w:t>The document set</w:t>
              <w:tab/>
              <w:t>25</w:t>
            </w:r>
          </w:hyperlink>
        </w:p>
        <w:p>
          <w:pPr>
            <w:pStyle w:val="TOC2"/>
            <w:tabs>
              <w:tab w:val="clear" w:pos="9365"/>
              <w:tab w:val="right" w:pos="9647" w:leader="dot"/>
            </w:tabs>
            <w:rPr/>
          </w:pPr>
          <w:hyperlink w:anchor="__RefHeading___Toc2352_1651476128" w:tooltip="AI assist · documentation">
            <w:r>
              <w:rPr>
                <w:rStyle w:val="IndexLink"/>
                <w:webHidden/>
              </w:rPr>
              <w:t>AI assist · documentation</w:t>
              <w:tab/>
              <w:t>25</w:t>
            </w:r>
          </w:hyperlink>
        </w:p>
        <w:p>
          <w:pPr>
            <w:pStyle w:val="TOC1"/>
            <w:tabs>
              <w:tab w:val="clear" w:pos="9648"/>
              <w:tab w:val="right" w:pos="9647" w:leader="dot"/>
            </w:tabs>
            <w:rPr/>
          </w:pPr>
          <w:hyperlink w:anchor="__RefHeading___Toc2354_1651476128" w:tooltip="12 · Release &amp; deployment">
            <w:r>
              <w:rPr>
                <w:rStyle w:val="IndexLink"/>
                <w:webHidden/>
              </w:rPr>
              <w:t>12 · Release &amp; deployment</w:t>
              <w:tab/>
              <w:t>26</w:t>
            </w:r>
          </w:hyperlink>
        </w:p>
        <w:p>
          <w:pPr>
            <w:pStyle w:val="TOC2"/>
            <w:tabs>
              <w:tab w:val="clear" w:pos="9365"/>
              <w:tab w:val="right" w:pos="9647" w:leader="dot"/>
            </w:tabs>
            <w:rPr/>
          </w:pPr>
          <w:hyperlink w:anchor="__RefHeading___Toc2356_1651476128" w:tooltip="Template · release checklist">
            <w:r>
              <w:rPr>
                <w:rStyle w:val="IndexLink"/>
                <w:webHidden/>
              </w:rPr>
              <w:t>Template · release checklist</w:t>
              <w:tab/>
              <w:t>26</w:t>
            </w:r>
          </w:hyperlink>
        </w:p>
        <w:p>
          <w:pPr>
            <w:pStyle w:val="TOC2"/>
            <w:tabs>
              <w:tab w:val="clear" w:pos="9365"/>
              <w:tab w:val="right" w:pos="9647" w:leader="dot"/>
            </w:tabs>
            <w:rPr/>
          </w:pPr>
          <w:hyperlink w:anchor="__RefHeading___Toc2358_1651476128" w:tooltip="Client-facing · go-live communication">
            <w:r>
              <w:rPr>
                <w:rStyle w:val="IndexLink"/>
                <w:webHidden/>
              </w:rPr>
              <w:t>Client-facing · go-live communication</w:t>
              <w:tab/>
              <w:t>26</w:t>
            </w:r>
          </w:hyperlink>
        </w:p>
        <w:p>
          <w:pPr>
            <w:pStyle w:val="TOC1"/>
            <w:tabs>
              <w:tab w:val="clear" w:pos="9648"/>
              <w:tab w:val="right" w:pos="9647" w:leader="dot"/>
            </w:tabs>
            <w:rPr/>
          </w:pPr>
          <w:hyperlink w:anchor="__RefHeading___Toc2360_1651476128" w:tooltip="13 · Support &amp; maintenance">
            <w:r>
              <w:rPr>
                <w:rStyle w:val="IndexLink"/>
                <w:webHidden/>
              </w:rPr>
              <w:t>13 · Support &amp; maintenance</w:t>
              <w:tab/>
              <w:t>28</w:t>
            </w:r>
          </w:hyperlink>
        </w:p>
        <w:p>
          <w:pPr>
            <w:pStyle w:val="TOC2"/>
            <w:tabs>
              <w:tab w:val="clear" w:pos="9365"/>
              <w:tab w:val="right" w:pos="9647" w:leader="dot"/>
            </w:tabs>
            <w:rPr/>
          </w:pPr>
          <w:hyperlink w:anchor="__RefHeading___Toc2362_1651476128" w:tooltip="Warranty &amp; support tiers">
            <w:r>
              <w:rPr>
                <w:rStyle w:val="IndexLink"/>
                <w:webHidden/>
              </w:rPr>
              <w:t>Warranty &amp; support tiers</w:t>
              <w:tab/>
              <w:t>28</w:t>
            </w:r>
          </w:hyperlink>
        </w:p>
        <w:p>
          <w:pPr>
            <w:pStyle w:val="TOC2"/>
            <w:tabs>
              <w:tab w:val="clear" w:pos="9365"/>
              <w:tab w:val="right" w:pos="9647" w:leader="dot"/>
            </w:tabs>
            <w:rPr/>
          </w:pPr>
          <w:hyperlink w:anchor="__RefHeading___Toc2364_1651476128" w:tooltip="Change control">
            <w:r>
              <w:rPr>
                <w:rStyle w:val="IndexLink"/>
                <w:webHidden/>
              </w:rPr>
              <w:t>Change control</w:t>
              <w:tab/>
              <w:t>28</w:t>
            </w:r>
          </w:hyperlink>
        </w:p>
        <w:p>
          <w:pPr>
            <w:pStyle w:val="TOC1"/>
            <w:tabs>
              <w:tab w:val="clear" w:pos="9648"/>
              <w:tab w:val="right" w:pos="9647" w:leader="dot"/>
            </w:tabs>
            <w:rPr/>
          </w:pPr>
          <w:hyperlink w:anchor="__RefHeading___Toc2366_1651476128" w:tooltip="14 · AI across the lifecycle">
            <w:r>
              <w:rPr>
                <w:rStyle w:val="IndexLink"/>
                <w:webHidden/>
              </w:rPr>
              <w:t>14 · AI across the lifecycle</w:t>
              <w:tab/>
              <w:t>29</w:t>
            </w:r>
          </w:hyperlink>
        </w:p>
        <w:p>
          <w:pPr>
            <w:pStyle w:val="TOC2"/>
            <w:tabs>
              <w:tab w:val="clear" w:pos="9365"/>
              <w:tab w:val="right" w:pos="9647" w:leader="dot"/>
            </w:tabs>
            <w:rPr/>
          </w:pPr>
          <w:hyperlink w:anchor="__RefHeading___Toc2368_1651476128" w:tooltip="Phase-by-phase map">
            <w:r>
              <w:rPr>
                <w:rStyle w:val="IndexLink"/>
                <w:webHidden/>
              </w:rPr>
              <w:t>Phase-by-phase map</w:t>
              <w:tab/>
              <w:t>29</w:t>
            </w:r>
          </w:hyperlink>
        </w:p>
        <w:p>
          <w:pPr>
            <w:pStyle w:val="TOC2"/>
            <w:tabs>
              <w:tab w:val="clear" w:pos="9365"/>
              <w:tab w:val="right" w:pos="9647" w:leader="dot"/>
            </w:tabs>
            <w:rPr/>
          </w:pPr>
          <w:hyperlink w:anchor="__RefHeading___Toc2370_1651476128" w:tooltip="Ground rules">
            <w:r>
              <w:rPr>
                <w:rStyle w:val="IndexLink"/>
                <w:webHidden/>
              </w:rPr>
              <w:t>Ground rules</w:t>
              <w:tab/>
              <w:t>29</w:t>
            </w:r>
          </w:hyperlink>
        </w:p>
        <w:p>
          <w:pPr>
            <w:pStyle w:val="TOC1"/>
            <w:tabs>
              <w:tab w:val="clear" w:pos="9648"/>
              <w:tab w:val="right" w:pos="9647" w:leader="dot"/>
            </w:tabs>
            <w:rPr/>
          </w:pPr>
          <w:hyperlink w:anchor="__RefHeading___Toc2372_1651476128" w:tooltip="15 · Deliverables matrix">
            <w:r>
              <w:rPr>
                <w:rStyle w:val="IndexLink"/>
                <w:webHidden/>
              </w:rPr>
              <w:t>15 · Deliverables matrix</w:t>
              <w:tab/>
              <w:t>30</w:t>
            </w:r>
          </w:hyperlink>
        </w:p>
        <w:p>
          <w:pPr>
            <w:pStyle w:val="TOC2"/>
            <w:tabs>
              <w:tab w:val="clear" w:pos="9365"/>
              <w:tab w:val="right" w:pos="9647" w:leader="dot"/>
            </w:tabs>
            <w:rPr/>
          </w:pPr>
          <w:hyperlink w:anchor="__RefHeading___Toc2374_1651476128" w:tooltip="Documents by phase">
            <w:r>
              <w:rPr>
                <w:rStyle w:val="IndexLink"/>
                <w:webHidden/>
              </w:rPr>
              <w:t>Documents by phase</w:t>
              <w:tab/>
              <w:t>30</w:t>
            </w:r>
          </w:hyperlink>
        </w:p>
        <w:p>
          <w:pPr>
            <w:pStyle w:val="TOC1"/>
            <w:tabs>
              <w:tab w:val="clear" w:pos="9648"/>
              <w:tab w:val="right" w:pos="9647" w:leader="dot"/>
            </w:tabs>
            <w:rPr/>
          </w:pPr>
          <w:hyperlink w:anchor="__RefHeading___Toc2376_1651476128" w:tooltip="16 · Communicating with clients &amp; prospects">
            <w:r>
              <w:rPr>
                <w:rStyle w:val="IndexLink"/>
                <w:webHidden/>
              </w:rPr>
              <w:t>16 · Communicating with clients &amp; prospects</w:t>
              <w:tab/>
              <w:t>31</w:t>
            </w:r>
          </w:hyperlink>
        </w:p>
        <w:p>
          <w:pPr>
            <w:pStyle w:val="TOC2"/>
            <w:tabs>
              <w:tab w:val="clear" w:pos="9365"/>
              <w:tab w:val="right" w:pos="9647" w:leader="dot"/>
            </w:tabs>
            <w:rPr/>
          </w:pPr>
          <w:hyperlink w:anchor="__RefHeading___Toc2378_1651476128" w:tooltip="Setting expectations early">
            <w:r>
              <w:rPr>
                <w:rStyle w:val="IndexLink"/>
                <w:webHidden/>
              </w:rPr>
              <w:t>Setting expectations early</w:t>
              <w:tab/>
              <w:t>31</w:t>
            </w:r>
          </w:hyperlink>
        </w:p>
        <w:p>
          <w:pPr>
            <w:pStyle w:val="TOC2"/>
            <w:tabs>
              <w:tab w:val="clear" w:pos="9365"/>
              <w:tab w:val="right" w:pos="9647" w:leader="dot"/>
            </w:tabs>
            <w:rPr/>
          </w:pPr>
          <w:hyperlink w:anchor="__RefHeading___Toc2380_1651476128" w:tooltip="Reusable snippets">
            <w:r>
              <w:rPr>
                <w:rStyle w:val="IndexLink"/>
                <w:webHidden/>
              </w:rPr>
              <w:t>Reusable snippets</w:t>
              <w:tab/>
              <w:t>31</w:t>
            </w:r>
          </w:hyperlink>
        </w:p>
        <w:p>
          <w:pPr>
            <w:pStyle w:val="TOC2"/>
            <w:tabs>
              <w:tab w:val="clear" w:pos="9365"/>
              <w:tab w:val="right" w:pos="9647" w:leader="dot"/>
            </w:tabs>
            <w:rPr/>
          </w:pPr>
          <w:hyperlink w:anchor="__RefHeading___Toc2382_1651476128" w:tooltip="Prospect red flags to price carefully">
            <w:r>
              <w:rPr>
                <w:rStyle w:val="IndexLink"/>
                <w:webHidden/>
              </w:rPr>
              <w:t>Prospect red flags to price carefully</w:t>
              <w:tab/>
              <w:t>32</w:t>
            </w:r>
          </w:hyperlink>
        </w:p>
        <w:p>
          <w:pPr>
            <w:pStyle w:val="TOC1"/>
            <w:tabs>
              <w:tab w:val="clear" w:pos="9648"/>
              <w:tab w:val="right" w:pos="9647" w:leader="dot"/>
            </w:tabs>
            <w:rPr/>
          </w:pPr>
          <w:hyperlink w:anchor="__RefHeading___Toc2384_1651476128" w:tooltip="17 · Governance, roles &amp; risk">
            <w:r>
              <w:rPr>
                <w:rStyle w:val="IndexLink"/>
                <w:webHidden/>
              </w:rPr>
              <w:t>17 · Governance, roles &amp; risk</w:t>
              <w:tab/>
              <w:t>33</w:t>
            </w:r>
          </w:hyperlink>
        </w:p>
        <w:p>
          <w:pPr>
            <w:pStyle w:val="TOC2"/>
            <w:tabs>
              <w:tab w:val="clear" w:pos="9365"/>
              <w:tab w:val="right" w:pos="9647" w:leader="dot"/>
            </w:tabs>
            <w:rPr/>
          </w:pPr>
          <w:hyperlink w:anchor="__RefHeading___Toc2386_1651476128" w:tooltip="Who owns what">
            <w:r>
              <w:rPr>
                <w:rStyle w:val="IndexLink"/>
                <w:webHidden/>
              </w:rPr>
              <w:t>Who owns what</w:t>
              <w:tab/>
              <w:t>33</w:t>
            </w:r>
          </w:hyperlink>
        </w:p>
        <w:p>
          <w:pPr>
            <w:pStyle w:val="TOC2"/>
            <w:tabs>
              <w:tab w:val="clear" w:pos="9365"/>
              <w:tab w:val="right" w:pos="9647" w:leader="dot"/>
            </w:tabs>
            <w:rPr/>
          </w:pPr>
          <w:hyperlink w:anchor="__RefHeading___Toc2388_1651476128" w:tooltip="Control artifacts">
            <w:r>
              <w:rPr>
                <w:rStyle w:val="IndexLink"/>
                <w:webHidden/>
              </w:rPr>
              <w:t>Control artifacts</w:t>
              <w:tab/>
              <w:t>33</w:t>
            </w:r>
          </w:hyperlink>
        </w:p>
        <w:p>
          <w:pPr>
            <w:pStyle w:val="TOC2"/>
            <w:tabs>
              <w:tab w:val="clear" w:pos="9365"/>
              <w:tab w:val="right" w:pos="9647" w:leader="dot"/>
            </w:tabs>
            <w:rPr/>
          </w:pPr>
          <w:hyperlink w:anchor="__RefHeading___Toc2390_1651476128" w:tooltip="Risk register">
            <w:r>
              <w:rPr>
                <w:rStyle w:val="IndexLink"/>
                <w:webHidden/>
              </w:rPr>
              <w:t>Risk register</w:t>
              <w:tab/>
              <w:t>33</w:t>
            </w:r>
          </w:hyperlink>
        </w:p>
        <w:p>
          <w:pPr>
            <w:pStyle w:val="TOC2"/>
            <w:tabs>
              <w:tab w:val="clear" w:pos="9365"/>
              <w:tab w:val="right" w:pos="9647" w:leader="dot"/>
            </w:tabs>
            <w:rPr/>
          </w:pPr>
          <w:hyperlink w:anchor="__RefHeading___Toc2392_1651476128" w:tooltip="Acceptance &amp; sign-off">
            <w:r>
              <w:rPr>
                <w:rStyle w:val="IndexLink"/>
                <w:webHidden/>
              </w:rPr>
              <w:t>Acceptance &amp; sign-off</w:t>
              <w:tab/>
              <w:t>34</w:t>
            </w:r>
          </w:hyperlink>
        </w:p>
        <w:p>
          <w:pPr>
            <w:pStyle w:val="TOC1"/>
            <w:tabs>
              <w:tab w:val="clear" w:pos="9648"/>
              <w:tab w:val="right" w:pos="9647" w:leader="dot"/>
            </w:tabs>
            <w:rPr/>
          </w:pPr>
          <w:hyperlink w:anchor="__RefHeading___Toc2394_1651476128" w:tooltip="18 · Toolkit: agendas &amp; review">
            <w:r>
              <w:rPr>
                <w:rStyle w:val="IndexLink"/>
                <w:webHidden/>
              </w:rPr>
              <w:t>18 · Toolkit: agendas &amp; review</w:t>
              <w:tab/>
              <w:t>35</w:t>
            </w:r>
          </w:hyperlink>
        </w:p>
        <w:p>
          <w:pPr>
            <w:pStyle w:val="TOC2"/>
            <w:tabs>
              <w:tab w:val="clear" w:pos="9365"/>
              <w:tab w:val="right" w:pos="9647" w:leader="dot"/>
            </w:tabs>
            <w:rPr/>
          </w:pPr>
          <w:hyperlink w:anchor="__RefHeading___Toc2396_1651476128" w:tooltip="Meeting &amp; review agendas">
            <w:r>
              <w:rPr>
                <w:rStyle w:val="IndexLink"/>
                <w:webHidden/>
              </w:rPr>
              <w:t>Meeting &amp; review agendas</w:t>
              <w:tab/>
              <w:t>35</w:t>
            </w:r>
          </w:hyperlink>
        </w:p>
        <w:p>
          <w:pPr>
            <w:pStyle w:val="TOC2"/>
            <w:tabs>
              <w:tab w:val="clear" w:pos="9365"/>
              <w:tab w:val="right" w:pos="9647" w:leader="dot"/>
            </w:tabs>
            <w:rPr/>
          </w:pPr>
          <w:hyperlink w:anchor="__RefHeading___Toc2398_1651476128" w:tooltip="Post-project review &amp; the estimating library">
            <w:r>
              <w:rPr>
                <w:rStyle w:val="IndexLink"/>
                <w:webHidden/>
              </w:rPr>
              <w:t>Post-project review &amp; the estimating library</w:t>
              <w:tab/>
              <w:t>35</w:t>
            </w:r>
          </w:hyperlink>
        </w:p>
        <w:p>
          <w:pPr>
            <w:pStyle w:val="TOC1"/>
            <w:tabs>
              <w:tab w:val="clear" w:pos="9648"/>
              <w:tab w:val="right" w:pos="9647" w:leader="dot"/>
            </w:tabs>
            <w:rPr/>
          </w:pPr>
          <w:hyperlink w:anchor="__RefHeading___Toc2400_1651476128" w:tooltip="19 · Quick-start playbook">
            <w:r>
              <w:rPr>
                <w:rStyle w:val="IndexLink"/>
                <w:webHidden/>
              </w:rPr>
              <w:t>19 · Quick-start playbook</w:t>
              <w:tab/>
              <w:t>37</w:t>
            </w:r>
          </w:hyperlink>
        </w:p>
        <w:p>
          <w:pPr>
            <w:pStyle w:val="TOC1"/>
            <w:tabs>
              <w:tab w:val="clear" w:pos="9648"/>
              <w:tab w:val="right" w:pos="9647" w:leader="dot"/>
            </w:tabs>
            <w:rPr/>
          </w:pPr>
          <w:hyperlink w:anchor="__RefHeading___Toc2402_1651476128" w:tooltip="20 · Tech stacks: the landscape &amp; how to choose">
            <w:r>
              <w:rPr>
                <w:rStyle w:val="IndexLink"/>
                <w:webHidden/>
              </w:rPr>
              <w:t>20 · Tech stacks: the landscape &amp; how to choose</w:t>
              <w:tab/>
              <w:t>38</w:t>
            </w:r>
          </w:hyperlink>
        </w:p>
        <w:p>
          <w:pPr>
            <w:pStyle w:val="TOC2"/>
            <w:tabs>
              <w:tab w:val="clear" w:pos="9365"/>
              <w:tab w:val="right" w:pos="9647" w:leader="dot"/>
            </w:tabs>
            <w:rPr/>
          </w:pPr>
          <w:hyperlink w:anchor="__RefHeading___Toc2404_1651476128" w:tooltip="What a stack is">
            <w:r>
              <w:rPr>
                <w:rStyle w:val="IndexLink"/>
                <w:webHidden/>
              </w:rPr>
              <w:t>What a stack is</w:t>
              <w:tab/>
              <w:t>38</w:t>
            </w:r>
          </w:hyperlink>
        </w:p>
        <w:p>
          <w:pPr>
            <w:pStyle w:val="TOC2"/>
            <w:tabs>
              <w:tab w:val="clear" w:pos="9365"/>
              <w:tab w:val="right" w:pos="9647" w:leader="dot"/>
            </w:tabs>
            <w:rPr/>
          </w:pPr>
          <w:hyperlink w:anchor="__RefHeading___Toc2406_1651476128" w:tooltip="The main families">
            <w:r>
              <w:rPr>
                <w:rStyle w:val="IndexLink"/>
                <w:webHidden/>
              </w:rPr>
              <w:t>The main families</w:t>
              <w:tab/>
              <w:t>38</w:t>
            </w:r>
          </w:hyperlink>
        </w:p>
        <w:p>
          <w:pPr>
            <w:pStyle w:val="TOC2"/>
            <w:tabs>
              <w:tab w:val="clear" w:pos="9365"/>
              <w:tab w:val="right" w:pos="9647" w:leader="dot"/>
            </w:tabs>
            <w:rPr/>
          </w:pPr>
          <w:hyperlink w:anchor="__RefHeading___Toc2408_1651476128" w:tooltip="How to choose (or justify) a stack">
            <w:r>
              <w:rPr>
                <w:rStyle w:val="IndexLink"/>
                <w:webHidden/>
              </w:rPr>
              <w:t>How to choose (or justify) a stack</w:t>
              <w:tab/>
              <w:t>39</w:t>
            </w:r>
          </w:hyperlink>
        </w:p>
        <w:p>
          <w:pPr>
            <w:pStyle w:val="TOC1"/>
            <w:tabs>
              <w:tab w:val="clear" w:pos="9648"/>
              <w:tab w:val="right" w:pos="9647" w:leader="dot"/>
            </w:tabs>
            <w:rPr/>
          </w:pPr>
          <w:hyperlink w:anchor="__RefHeading___Toc2410_1651476128" w:tooltip="21 · Glossary">
            <w:r>
              <w:rPr>
                <w:rStyle w:val="IndexLink"/>
                <w:webHidden/>
              </w:rPr>
              <w:t>21 · Glossary</w:t>
              <w:tab/>
              <w:t>40</w:t>
            </w:r>
          </w:hyperlink>
          <w:r>
            <w:rPr>
              <w:rStyle w:val="IndexLink"/>
            </w:rPr>
            <w:fldChar w:fldCharType="end"/>
          </w:r>
        </w:p>
        <w:p>
          <w:pPr>
            <w:sectPr>
              <w:type w:val="nextPage"/>
              <w:pgSz w:w="12240" w:h="15840"/>
              <w:pgMar w:left="1296" w:right="1296" w:gutter="0" w:header="0" w:top="1296" w:footer="0" w:bottom="1296"/>
              <w:pgNumType w:fmt="decimal"/>
              <w:formProt w:val="false"/>
              <w:textDirection w:val="lrTb"/>
              <w:docGrid w:type="default" w:linePitch="360" w:charSpace="0"/>
            </w:sectPr>
          </w:pPr>
        </w:p>
      </w:sdtContent>
    </w:sdt>
    <w:p>
      <w:pPr>
        <w:pStyle w:val="Heading1"/>
        <w:rPr/>
      </w:pPr>
      <w:bookmarkStart w:id="0" w:name="__RefHeading___Toc2252_1651476128"/>
      <w:bookmarkEnd w:id="0"/>
      <w:r>
        <w:rPr>
          <w:rFonts w:ascii="Arial" w:hAnsi="Arial"/>
          <w:b/>
          <w:color w:val="13294A"/>
        </w:rPr>
        <w:t>00 · Introduction &amp; how to use this guide</w:t>
      </w:r>
    </w:p>
    <w:p>
      <w:pPr>
        <w:pStyle w:val="Normal"/>
        <w:rPr/>
      </w:pPr>
      <w:r>
        <w:rPr>
          <w:i/>
          <w:color w:val="33414F"/>
          <w:sz w:val="25"/>
        </w:rPr>
        <w:t xml:space="preserve">This guide describes a repeatable way to take a software idea — a new product or a change to an existing one — through the full arc of planning, design, construction, testing, documentation and release, in a way that lets you </w:t>
      </w:r>
      <w:r>
        <w:rPr>
          <w:b/>
          <w:i/>
          <w:color w:val="33414F"/>
          <w:sz w:val="25"/>
        </w:rPr>
        <w:t>quote the work accurately before you commit to it</w:t>
      </w:r>
      <w:r>
        <w:rPr>
          <w:i/>
          <w:color w:val="33414F"/>
          <w:sz w:val="25"/>
        </w:rPr>
        <w:t>.</w:t>
      </w:r>
    </w:p>
    <w:p>
      <w:pPr>
        <w:pStyle w:val="Heading2"/>
        <w:rPr/>
      </w:pPr>
      <w:bookmarkStart w:id="1" w:name="__RefHeading___Toc2254_1651476128"/>
      <w:bookmarkEnd w:id="1"/>
      <w:r>
        <w:rPr/>
        <w:t>Purpose &amp; audience</w:t>
      </w:r>
    </w:p>
    <w:p>
      <w:pPr>
        <w:pStyle w:val="Normal"/>
        <w:rPr/>
      </w:pPr>
      <w:r>
        <w:rPr/>
        <w:t xml:space="preserve">It is written to be used two ways at once. Internally, it is a </w:t>
      </w:r>
      <w:r>
        <w:rPr>
          <w:b/>
        </w:rPr>
        <w:t>methodology manual</w:t>
      </w:r>
      <w:r>
        <w:rPr/>
        <w:t xml:space="preserve"> — a shared checklist so that any project, run by any team member, produces the same artifacts, hits the same quality bar, and can be estimated with the same discipline. Externally, it is a </w:t>
      </w:r>
      <w:r>
        <w:rPr>
          <w:b/>
        </w:rPr>
        <w:t>trust document</w:t>
      </w:r>
      <w:r>
        <w:rPr/>
        <w:t>: something you can hand a prospect (or paraphrase in a proposal) to show that their project will be run by professionals who define before they build. It applies equally to an independent developer quoting a one-person job and to a small firm coordinating several people.</w:t>
      </w:r>
    </w:p>
    <w:p>
      <w:pPr>
        <w:pStyle w:val="Normal"/>
        <w:rPr/>
      </w:pPr>
      <w:r>
        <w:rPr/>
        <w:t xml:space="preserve">Treat every phase as optional-but-deliberate. Small projects collapse several phases into a single short document; large or regulated projects keep them fully separate. What should never happen is a phase being skipped </w:t>
      </w:r>
      <w:r>
        <w:rPr>
          <w:i/>
        </w:rPr>
        <w:t>by accident</w:t>
      </w:r>
      <w:r>
        <w:rPr/>
        <w:t>.</w:t>
      </w:r>
    </w:p>
    <w:p>
      <w:pPr>
        <w:pStyle w:val="Heading2"/>
        <w:rPr/>
      </w:pPr>
      <w:bookmarkStart w:id="2" w:name="__RefHeading___Toc2256_1651476128"/>
      <w:bookmarkEnd w:id="2"/>
      <w:r>
        <w:rPr/>
        <w:t>The core principle</w:t>
      </w:r>
    </w:p>
    <w:p>
      <w:pPr>
        <w:pStyle w:val="Normal"/>
        <w:pBdr>
          <w:left w:val="single" w:sz="18" w:space="10" w:color="A8792A"/>
        </w:pBdr>
        <w:spacing w:before="120" w:after="40"/>
        <w:ind w:start="173"/>
        <w:rPr/>
      </w:pPr>
      <w:r>
        <w:rPr>
          <w:rFonts w:ascii="Arial" w:hAnsi="Arial"/>
          <w:b/>
          <w:color w:val="9A6F1F"/>
          <w:sz w:val="18"/>
        </w:rPr>
        <w:t>PRINCIPLE</w:t>
      </w:r>
    </w:p>
    <w:p>
      <w:pPr>
        <w:pStyle w:val="Normal"/>
        <w:pBdr>
          <w:left w:val="single" w:sz="18" w:space="10" w:color="A8792A"/>
        </w:pBdr>
        <w:ind w:start="173"/>
        <w:rPr/>
      </w:pPr>
      <w:r>
        <w:rPr>
          <w:b/>
        </w:rPr>
        <w:t>You cannot accurately price what you have not defined.</w:t>
      </w:r>
      <w:r>
        <w:rPr/>
        <w:t xml:space="preserve"> The single largest cause of unprofitable projects and unhappy clients is quoting from a conversation instead of from a specification. Every phase in this guide exists to convert vague intent into defined scope — and defined scope is what makes an estimate defensible.</w:t>
      </w:r>
    </w:p>
    <w:p>
      <w:pPr>
        <w:pStyle w:val="Normal"/>
        <w:spacing w:before="0" w:after="40"/>
        <w:rPr/>
      </w:pPr>
      <w:r>
        <w:rPr/>
      </w:r>
    </w:p>
    <w:p>
      <w:pPr>
        <w:pStyle w:val="Normal"/>
        <w:rPr/>
      </w:pPr>
      <w:r>
        <w:rPr/>
        <w:t xml:space="preserve">This has a direct commercial consequence: </w:t>
      </w:r>
      <w:r>
        <w:rPr>
          <w:b/>
        </w:rPr>
        <w:t>the work of defining scope is itself billable</w:t>
      </w:r>
      <w:r>
        <w:rPr/>
        <w:t>. A fixed-price quote for an undefined project is a gamble you will usually lose. The professional move is to sell a small, paid discovery/design engagement first, and quote the build from its output (see Paid discovery).</w:t>
      </w:r>
    </w:p>
    <w:p>
      <w:pPr>
        <w:pStyle w:val="Heading2"/>
        <w:rPr/>
      </w:pPr>
      <w:bookmarkStart w:id="3" w:name="__RefHeading___Toc2258_1651476128"/>
      <w:bookmarkEnd w:id="3"/>
      <w:r>
        <w:rPr/>
        <w:t>New builds vs. enhancements to existing systems</w:t>
      </w:r>
    </w:p>
    <w:p>
      <w:pPr>
        <w:pStyle w:val="Normal"/>
        <w:rPr/>
      </w:pPr>
      <w:r>
        <w:rPr/>
        <w:t>The same phases apply to both, but the centre of gravity shifts: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Dimension</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New application</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Enhancement to an existing system</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Biggest risk</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Getting requirements and architecture right from a blank page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Unintended impact on features already in production</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Heaviest phase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Requirements &amp; high-level design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Impact analysis &amp; regression testing</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Key unknown to price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Scope breadth &amp; unfamiliar domain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Condition of the existing codebase &amp; data</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Documentation focus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Full document set from scratch</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Deltas: what changed, and updated user/release notes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Estimation danger</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Under-scoping the feature list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Under-scoping the "touch everything it connects to" tax</w:t>
            </w:r>
          </w:p>
        </w:tc>
      </w:tr>
    </w:tbl>
    <w:p>
      <w:pPr>
        <w:pStyle w:val="Normal"/>
        <w:spacing w:before="0" w:after="40"/>
        <w:rPr/>
      </w:pPr>
      <w:r>
        <w:rPr/>
      </w:r>
    </w:p>
    <w:p>
      <w:pPr>
        <w:pStyle w:val="Normal"/>
        <w:spacing w:before="0" w:after="160"/>
        <w:r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296" w:right="1296" w:gutter="0" w:header="720" w:top="1296" w:footer="720" w:bottom="1296"/>
          <w:pgNumType w:start="1" w:fmt="decimal"/>
          <w:formProt w:val="false"/>
          <w:textDirection w:val="lrTb"/>
          <w:docGrid w:type="default" w:linePitch="360" w:charSpace="0"/>
        </w:sectPr>
      </w:pPr>
      <w:r>
        <w:rPr>
          <w:i/>
          <w:color w:val="5A6675"/>
          <w:sz w:val="18"/>
        </w:rPr>
        <w:t>For enhancements, budget explicitly for reading and understanding code you did not write — it is real, estimable work, not overhead to absorb.</w:t>
      </w:r>
    </w:p>
    <w:p>
      <w:pPr>
        <w:pStyle w:val="Heading1"/>
        <w:rPr/>
      </w:pPr>
      <w:bookmarkStart w:id="4" w:name="__RefHeading___Toc2260_1651476128"/>
      <w:bookmarkEnd w:id="4"/>
      <w:r>
        <w:rPr>
          <w:rFonts w:ascii="Arial" w:hAnsi="Arial"/>
          <w:b/>
          <w:color w:val="13294A"/>
        </w:rPr>
        <w:t>01 · Engagement models &amp; when to use them</w:t>
      </w:r>
    </w:p>
    <w:p>
      <w:pPr>
        <w:pStyle w:val="Normal"/>
        <w:rPr/>
      </w:pPr>
      <w:r>
        <w:rPr>
          <w:i/>
          <w:color w:val="33414F"/>
          <w:sz w:val="25"/>
        </w:rPr>
        <w:t>How you price a project should follow how well the project is defined. Match the commercial model to the amount of uncertainty, not to what feels easiest to sell.</w:t>
      </w:r>
    </w:p>
    <w:p>
      <w:pPr>
        <w:pStyle w:val="Heading2"/>
        <w:rPr/>
      </w:pPr>
      <w:bookmarkStart w:id="5" w:name="__RefHeading___Toc2262_1651476128"/>
      <w:bookmarkEnd w:id="5"/>
      <w:r>
        <w:rPr/>
        <w:t>First: should you take it on?</w:t>
      </w:r>
    </w:p>
    <w:p>
      <w:pPr>
        <w:pStyle w:val="Normal"/>
        <w:rPr/>
      </w:pPr>
      <w:r>
        <w:rPr/>
        <w:t>Before discovery — before any number changes hands — decide whether the opportunity is worth pursuing at all. Qualification is a five-minute filter that saves weeks: it separates a real project with a sponsor and a budget from a conversation that will never close, or a job that doesn't fit what you do or can support.</w:t>
      </w:r>
    </w:p>
    <w:p>
      <w:pPr>
        <w:pStyle w:val="Normal"/>
        <w:pBdr>
          <w:left w:val="single" w:sz="18" w:space="10" w:color="6B7F57"/>
        </w:pBdr>
        <w:spacing w:before="120" w:after="40"/>
        <w:ind w:start="173"/>
        <w:rPr/>
      </w:pPr>
      <w:r>
        <w:rPr>
          <w:rFonts w:ascii="Arial" w:hAnsi="Arial"/>
          <w:b/>
          <w:color w:val="4C6039"/>
          <w:sz w:val="18"/>
        </w:rPr>
        <w:t>TEMPLATE · OPPORTUNITY QUALIFICATION RECORD</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Questions to answer</w:t>
            </w:r>
          </w:p>
          <w:p>
            <w:pPr>
              <w:pStyle w:val="Normal"/>
              <w:spacing w:lineRule="auto" w:line="240" w:before="0" w:after="0"/>
              <w:rPr/>
            </w:pPr>
            <w:r>
              <w:rPr>
                <w:rFonts w:ascii="Courier New" w:hAnsi="Courier New"/>
                <w:sz w:val="18"/>
              </w:rPr>
              <w:t xml:space="preserve">  • </w:t>
            </w:r>
            <w:r>
              <w:rPr>
                <w:rFonts w:ascii="Courier New" w:hAnsi="Courier New"/>
                <w:sz w:val="18"/>
              </w:rPr>
              <w:t>What business problem is driving this — and what is it worth solved?</w:t>
            </w:r>
          </w:p>
          <w:p>
            <w:pPr>
              <w:pStyle w:val="Normal"/>
              <w:spacing w:lineRule="auto" w:line="240" w:before="0" w:after="0"/>
              <w:rPr/>
            </w:pPr>
            <w:r>
              <w:rPr>
                <w:rFonts w:ascii="Courier New" w:hAnsi="Courier New"/>
                <w:sz w:val="18"/>
              </w:rPr>
              <w:t xml:space="preserve">  • </w:t>
            </w:r>
            <w:r>
              <w:rPr>
                <w:rFonts w:ascii="Courier New" w:hAnsi="Courier New"/>
                <w:sz w:val="18"/>
              </w:rPr>
              <w:t>Who feels the pain, and how often?</w:t>
            </w:r>
          </w:p>
          <w:p>
            <w:pPr>
              <w:pStyle w:val="Normal"/>
              <w:spacing w:lineRule="auto" w:line="240" w:before="0" w:after="0"/>
              <w:rPr/>
            </w:pPr>
            <w:r>
              <w:rPr>
                <w:rFonts w:ascii="Courier New" w:hAnsi="Courier New"/>
                <w:sz w:val="18"/>
              </w:rPr>
              <w:t xml:space="preserve">  • </w:t>
            </w:r>
            <w:r>
              <w:rPr>
                <w:rFonts w:ascii="Courier New" w:hAnsi="Courier New"/>
                <w:sz w:val="18"/>
              </w:rPr>
              <w:t>Is there a real decision-maker (sponsor) AND an operational expert (SME)?</w:t>
            </w:r>
          </w:p>
          <w:p>
            <w:pPr>
              <w:pStyle w:val="Normal"/>
              <w:spacing w:lineRule="auto" w:line="240" w:before="0" w:after="0"/>
              <w:rPr/>
            </w:pPr>
            <w:r>
              <w:rPr>
                <w:rFonts w:ascii="Courier New" w:hAnsi="Courier New"/>
                <w:sz w:val="18"/>
              </w:rPr>
              <w:t xml:space="preserve">  • </w:t>
            </w:r>
            <w:r>
              <w:rPr>
                <w:rFonts w:ascii="Courier New" w:hAnsi="Courier New"/>
                <w:sz w:val="18"/>
              </w:rPr>
              <w:t>Is there a budget, or at least a ceiling?</w:t>
            </w:r>
          </w:p>
          <w:p>
            <w:pPr>
              <w:pStyle w:val="Normal"/>
              <w:spacing w:lineRule="auto" w:line="240" w:before="0" w:after="0"/>
              <w:rPr/>
            </w:pPr>
            <w:r>
              <w:rPr>
                <w:rFonts w:ascii="Courier New" w:hAnsi="Courier New"/>
                <w:sz w:val="18"/>
              </w:rPr>
              <w:t xml:space="preserve">  • </w:t>
            </w:r>
            <w:r>
              <w:rPr>
                <w:rFonts w:ascii="Courier New" w:hAnsi="Courier New"/>
                <w:sz w:val="18"/>
              </w:rPr>
              <w:t>Is the timeline real, flexible, or event-driven?</w:t>
            </w:r>
          </w:p>
          <w:p>
            <w:pPr>
              <w:pStyle w:val="Normal"/>
              <w:spacing w:lineRule="auto" w:line="240" w:before="0" w:after="0"/>
              <w:rPr/>
            </w:pPr>
            <w:r>
              <w:rPr>
                <w:rFonts w:ascii="Courier New" w:hAnsi="Courier New"/>
                <w:sz w:val="18"/>
              </w:rPr>
              <w:t xml:space="preserve">  • </w:t>
            </w:r>
            <w:r>
              <w:rPr>
                <w:rFonts w:ascii="Courier New" w:hAnsi="Courier New"/>
                <w:sz w:val="18"/>
              </w:rPr>
              <w:t>Will the client pay for discovery &amp; design?</w:t>
            </w:r>
          </w:p>
          <w:p>
            <w:pPr>
              <w:pStyle w:val="Normal"/>
              <w:spacing w:lineRule="auto" w:line="240" w:before="0" w:after="0"/>
              <w:rPr/>
            </w:pPr>
            <w:r>
              <w:rPr>
                <w:rFonts w:ascii="Courier New" w:hAnsi="Courier New"/>
                <w:sz w:val="18"/>
              </w:rPr>
              <w:t xml:space="preserve">  • </w:t>
            </w:r>
            <w:r>
              <w:rPr>
                <w:rFonts w:ascii="Courier New" w:hAnsi="Courier New"/>
                <w:sz w:val="18"/>
              </w:rPr>
              <w:t>Does it fit our skills, strategy, and capacity to support long-term?</w:t>
            </w:r>
          </w:p>
          <w:p>
            <w:pPr>
              <w:pStyle w:val="Normal"/>
              <w:spacing w:lineRule="auto" w:line="240" w:before="0" w:after="0"/>
              <w:rPr/>
            </w:pPr>
            <w:r>
              <w:rPr>
                <w:rFonts w:ascii="Courier New" w:hAnsi="Courier New"/>
                <w:sz w:val="18"/>
              </w:rPr>
              <w:t xml:space="preserve">  • </w:t>
            </w:r>
            <w:r>
              <w:rPr>
                <w:rFonts w:ascii="Courier New" w:hAnsi="Courier New"/>
                <w:sz w:val="18"/>
              </w:rPr>
              <w:t>Is the work customer-specific, reusable product value, or mixed?</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One-page output</w:t>
            </w:r>
          </w:p>
          <w:p>
            <w:pPr>
              <w:pStyle w:val="Normal"/>
              <w:spacing w:lineRule="auto" w:line="240" w:before="0" w:after="0"/>
              <w:rPr/>
            </w:pPr>
            <w:r>
              <w:rPr>
                <w:rFonts w:ascii="Courier New" w:hAnsi="Courier New"/>
                <w:sz w:val="18"/>
              </w:rPr>
              <w:t xml:space="preserve">  </w:t>
            </w:r>
            <w:r>
              <w:rPr>
                <w:rFonts w:ascii="Courier New" w:hAnsi="Courier New"/>
                <w:sz w:val="18"/>
              </w:rPr>
              <w:t>problem · value · decision-makers · budget &amp; timeline · fit · risks · next step</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SAY "ROM" OUT LOUD</w:t>
      </w:r>
    </w:p>
    <w:p>
      <w:pPr>
        <w:pStyle w:val="Normal"/>
        <w:pBdr>
          <w:left w:val="single" w:sz="18" w:space="10" w:color="A8792A"/>
        </w:pBdr>
        <w:ind w:start="173"/>
        <w:rPr/>
      </w:pPr>
      <w:r>
        <w:rPr/>
        <w:t xml:space="preserve">Any figure you offer at this stage is a </w:t>
      </w:r>
      <w:r>
        <w:rPr>
          <w:b/>
        </w:rPr>
        <w:t>Rough Order of Magnitude (ROM)</w:t>
      </w:r>
      <w:r>
        <w:rPr/>
        <w:t xml:space="preserve"> — a deliberately wide range to gauge interest, explicitly labelled as such. A ROM is not a quote. Naming it that way is a mark of professionalism, not weakness: it lets you be helpful about cost without being trapped by a number you gave before you understood the work.</w:t>
      </w:r>
    </w:p>
    <w:p>
      <w:pPr>
        <w:pStyle w:val="Normal"/>
        <w:spacing w:before="0" w:after="40"/>
        <w:rPr/>
      </w:pPr>
      <w:r>
        <w:rPr/>
      </w:r>
    </w:p>
    <w:p>
      <w:pPr>
        <w:pStyle w:val="Heading2"/>
        <w:rPr/>
      </w:pPr>
      <w:bookmarkStart w:id="6" w:name="__RefHeading___Toc2264_1651476128"/>
      <w:bookmarkEnd w:id="6"/>
      <w:r>
        <w:rPr/>
        <w:t>The four common models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412"/>
        <w:gridCol w:w="2412"/>
        <w:gridCol w:w="2412"/>
        <w:gridCol w:w="2412"/>
      </w:tblGrid>
      <w:tr>
        <w:trPr/>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Model</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Best when…</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Who carries the risk</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Watch for</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Fixed price</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Scope is fully defined &amp; stable (post-design)</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Any scope change must trigger a change order</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Time &amp; materials</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Scope is exploratory or fast-moving</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Client</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Needs trust &amp; transparent reporting</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Capped T&amp;M</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Client wants T&amp;M flexibility with a ceiling</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Shared</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 eat overruns above the cap</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Retainer / support</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Ongoing enhancements &amp; maintenance</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Shared</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Define what a "unit" of work is</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Milestone / phased</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Large builds; reduces everyone's exposure</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Shared</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Each milestone needs its own acceptance criteria</w:t>
            </w:r>
          </w:p>
        </w:tc>
      </w:tr>
    </w:tbl>
    <w:p>
      <w:pPr>
        <w:pStyle w:val="Normal"/>
        <w:spacing w:before="0" w:after="40"/>
        <w:rPr/>
      </w:pPr>
      <w:r>
        <w:rPr/>
      </w:r>
    </w:p>
    <w:p>
      <w:pPr>
        <w:pStyle w:val="Heading2"/>
        <w:rPr/>
      </w:pPr>
      <w:bookmarkStart w:id="7" w:name="__RefHeading___Toc2266_1651476128"/>
      <w:bookmarkEnd w:id="7"/>
      <w:r>
        <w:rPr/>
        <w:t>Who benefits — and who should fund it</w:t>
      </w:r>
    </w:p>
    <w:p>
      <w:pPr>
        <w:pStyle w:val="Normal"/>
        <w:rPr/>
      </w:pPr>
      <w:r>
        <w:rPr/>
        <w:t xml:space="preserve">This distinction matters most when you both maintain a product </w:t>
      </w:r>
      <w:r>
        <w:rPr>
          <w:i/>
        </w:rPr>
        <w:t>and</w:t>
      </w:r>
      <w:r>
        <w:rPr/>
        <w:t xml:space="preserve"> do custom work for individual clients. Some work benefits only the client in front of you; some builds reusable value you can sell again and again. Deciding up front who funds which protects your margin now and protects the product as an asset later.</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824"/>
        <w:gridCol w:w="4824"/>
      </w:tblGrid>
      <w:tr>
        <w:trPr/>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Type of work</w:t>
            </w:r>
          </w:p>
        </w:tc>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Who typically funds it</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Customer-specific configuration, reports, conversions, exceptions</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customer</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Reusable product foundation or features you can resell</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Vendor investment (or shared)</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Mixed benefit</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Cost-share / discounted customer contribution</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Experimental or future capability</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Separate pilot / R&amp;D budget</w:t>
            </w:r>
          </w:p>
        </w:tc>
      </w:tr>
    </w:tbl>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 · GIVING AWAY THE PRODUCT</w:t>
      </w:r>
    </w:p>
    <w:p>
      <w:pPr>
        <w:pStyle w:val="Normal"/>
        <w:pBdr>
          <w:left w:val="single" w:sz="18" w:space="10" w:color="9A5B12"/>
        </w:pBdr>
        <w:ind w:start="173"/>
        <w:rPr/>
      </w:pPr>
      <w:r>
        <w:rPr/>
        <w:t xml:space="preserve">Beware quietly funding reusable product value out of one customer's fixed-price budget. You lose margin on that job </w:t>
      </w:r>
      <w:r>
        <w:rPr>
          <w:i/>
        </w:rPr>
        <w:t>and</w:t>
      </w:r>
      <w:r>
        <w:rPr/>
        <w:t xml:space="preserve"> hand over — often without a licence conversation — an asset you could have sold many times. Name reusable work as reusable, and fund it as a deliberate investment, not an accident.</w:t>
      </w:r>
    </w:p>
    <w:p>
      <w:pPr>
        <w:pStyle w:val="Normal"/>
        <w:spacing w:before="0" w:after="40"/>
        <w:rPr/>
      </w:pPr>
      <w:r>
        <w:rPr/>
      </w:r>
    </w:p>
    <w:p>
      <w:pPr>
        <w:pStyle w:val="Heading2"/>
        <w:rPr/>
      </w:pPr>
      <w:bookmarkStart w:id="8" w:name="__RefHeading___Toc2268_1651476128"/>
      <w:bookmarkEnd w:id="8"/>
      <w:r>
        <w:rPr/>
        <w:t>Sell discovery as its own paid phase</w:t>
      </w:r>
    </w:p>
    <w:p>
      <w:pPr>
        <w:pStyle w:val="Normal"/>
        <w:rPr/>
      </w:pPr>
      <w:r>
        <w:rPr/>
        <w:t xml:space="preserve">The cleanest way to de-risk a fixed-price build is to precede it with a small, fixed-price </w:t>
      </w:r>
      <w:r>
        <w:rPr>
          <w:b/>
        </w:rPr>
        <w:t>discovery &amp; design engagement</w:t>
      </w:r>
      <w:r>
        <w:rPr/>
        <w:t>. Its deliverable is the requirements and design documents in this guide, plus a detailed build estimate. This gives the client a real artifact they own even if they walk away, and gives you a defined thing to quote.</w:t>
      </w:r>
    </w:p>
    <w:p>
      <w:pPr>
        <w:pStyle w:val="Normal"/>
        <w:pBdr>
          <w:left w:val="single" w:sz="18" w:space="10" w:color="7A5BA6"/>
        </w:pBdr>
        <w:spacing w:before="120" w:after="40"/>
        <w:ind w:start="173"/>
        <w:rPr/>
      </w:pPr>
      <w:r>
        <w:rPr>
          <w:rFonts w:ascii="Arial" w:hAnsi="Arial"/>
          <w:b/>
          <w:color w:val="5F4586"/>
          <w:sz w:val="18"/>
        </w:rPr>
        <w:t>CLIENT-FACING SNIPPET · POSITIONING DISCOVERY</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Before we quote the build, we run a short paid discovery phase. In it we</w:t>
            </w:r>
          </w:p>
          <w:p>
            <w:pPr>
              <w:pStyle w:val="Normal"/>
              <w:spacing w:lineRule="auto" w:line="240" w:before="0" w:after="0"/>
              <w:rPr/>
            </w:pPr>
            <w:r>
              <w:rPr>
                <w:rFonts w:ascii="Courier New" w:hAnsi="Courier New"/>
                <w:sz w:val="18"/>
              </w:rPr>
              <w:t>document exactly what the software must do, how it will fit your existing</w:t>
            </w:r>
          </w:p>
          <w:p>
            <w:pPr>
              <w:pStyle w:val="Normal"/>
              <w:spacing w:lineRule="auto" w:line="240" w:before="0" w:after="0"/>
              <w:rPr/>
            </w:pPr>
            <w:r>
              <w:rPr>
                <w:rFonts w:ascii="Courier New" w:hAnsi="Courier New"/>
                <w:sz w:val="18"/>
              </w:rPr>
              <w:t>systems, and what it will cost to build — as a fixed set of deliverables you</w:t>
            </w:r>
          </w:p>
          <w:p>
            <w:pPr>
              <w:pStyle w:val="Normal"/>
              <w:spacing w:lineRule="auto" w:line="240" w:before="0" w:after="0"/>
              <w:rPr/>
            </w:pPr>
            <w:r>
              <w:rPr>
                <w:rFonts w:ascii="Courier New" w:hAnsi="Courier New"/>
                <w:sz w:val="18"/>
              </w:rPr>
              <w:t>own outright. It typically runs [1–2 weeks / $X]. If you decide to proceed,</w:t>
            </w:r>
          </w:p>
          <w:p>
            <w:pPr>
              <w:pStyle w:val="Normal"/>
              <w:spacing w:lineRule="auto" w:line="240" w:before="0" w:after="0"/>
              <w:rPr/>
            </w:pPr>
            <w:r>
              <w:rPr>
                <w:rFonts w:ascii="Courier New" w:hAnsi="Courier New"/>
                <w:sz w:val="18"/>
              </w:rPr>
              <w:t>that work feeds straight into the build; if you don't, you keep the</w:t>
            </w:r>
          </w:p>
          <w:p>
            <w:pPr>
              <w:pStyle w:val="Normal"/>
              <w:spacing w:lineRule="auto" w:line="240" w:before="0" w:after="0"/>
              <w:rPr/>
            </w:pPr>
            <w:r>
              <w:rPr>
                <w:rFonts w:ascii="Courier New" w:hAnsi="Courier New"/>
                <w:sz w:val="18"/>
              </w:rPr>
              <w:t>specification and can take it anywhere. It means the build quote you receive</w:t>
            </w:r>
          </w:p>
          <w:p>
            <w:pPr>
              <w:pStyle w:val="Normal"/>
              <w:spacing w:lineRule="auto" w:line="240" w:before="0" w:after="0"/>
              <w:rPr/>
            </w:pPr>
            <w:r>
              <w:rPr>
                <w:rFonts w:ascii="Courier New" w:hAnsi="Courier New"/>
                <w:sz w:val="18"/>
              </w:rPr>
              <w:t>is based on a real plan, not a guess.</w:t>
            </w:r>
          </w:p>
        </w:tc>
      </w:tr>
    </w:tbl>
    <w:p>
      <w:pPr>
        <w:pStyle w:val="Normal"/>
        <w:spacing w:before="0" w:after="40"/>
        <w:rPr/>
      </w:pPr>
      <w:r>
        <w:rPr/>
      </w:r>
    </w:p>
    <w:p>
      <w:pPr>
        <w:pStyle w:val="Normal"/>
        <w:spacing w:before="0" w:after="40"/>
        <w:rPr/>
      </w:pPr>
      <w:r>
        <w:rPr/>
      </w:r>
    </w:p>
    <w:p>
      <w:pPr>
        <w:pStyle w:val="Heading2"/>
        <w:rPr/>
      </w:pPr>
      <w:bookmarkStart w:id="9" w:name="__RefHeading___Toc2270_1651476128"/>
      <w:bookmarkEnd w:id="9"/>
      <w:r>
        <w:rPr/>
        <w:t>Choosing a model quickly</w:t>
      </w:r>
    </w:p>
    <w:p>
      <w:pPr>
        <w:pStyle w:val="ListBullet"/>
        <w:numPr>
          <w:ilvl w:val="0"/>
          <w:numId w:val="1"/>
        </w:numPr>
        <w:spacing w:before="0" w:after="60"/>
        <w:contextualSpacing/>
        <w:rPr/>
      </w:pPr>
      <w:r>
        <w:rPr>
          <w:b/>
        </w:rPr>
        <w:t>Undefined idea →</w:t>
      </w:r>
      <w:r>
        <w:rPr/>
        <w:t xml:space="preserve"> Paid discovery (fixed)</w:t>
      </w:r>
    </w:p>
    <w:p>
      <w:pPr>
        <w:pStyle w:val="ListBullet"/>
        <w:numPr>
          <w:ilvl w:val="0"/>
          <w:numId w:val="1"/>
        </w:numPr>
        <w:spacing w:before="0" w:after="60"/>
        <w:contextualSpacing/>
        <w:rPr/>
      </w:pPr>
      <w:r>
        <w:rPr>
          <w:b/>
        </w:rPr>
        <w:t>Defined build →</w:t>
      </w:r>
      <w:r>
        <w:rPr/>
        <w:t xml:space="preserve"> Fixed price or milestones</w:t>
      </w:r>
    </w:p>
    <w:p>
      <w:pPr>
        <w:pStyle w:val="ListBullet"/>
        <w:numPr>
          <w:ilvl w:val="0"/>
          <w:numId w:val="1"/>
        </w:numPr>
        <w:spacing w:before="0" w:after="60"/>
        <w:contextualSpacing/>
        <w:rPr/>
      </w:pPr>
      <w:r>
        <w:rPr>
          <w:b/>
        </w:rPr>
        <w:t>Ongoing change →</w:t>
      </w:r>
      <w:r>
        <w:rPr/>
        <w:t xml:space="preserve"> Retainer or capped T&amp;M</w:t>
      </w:r>
    </w:p>
    <w:p>
      <w:pPr>
        <w:pStyle w:val="ListBullet"/>
        <w:numPr>
          <w:ilvl w:val="0"/>
          <w:numId w:val="1"/>
        </w:numPr>
        <w:spacing w:before="0" w:after="160"/>
        <w:contextualSpacing/>
        <w:rPr/>
        <w:sectPr>
          <w:headerReference w:type="even" r:id="rId9"/>
          <w:headerReference w:type="default" r:id="rId10"/>
          <w:headerReference w:type="first" r:id="rId11"/>
          <w:footerReference w:type="default" r:id="rId12"/>
          <w:footerReference w:type="first" r:id="rId13"/>
          <w:type w:val="nextPage"/>
          <w:pgSz w:w="12240" w:h="15840"/>
          <w:pgMar w:left="1296" w:right="1296" w:gutter="0" w:header="720" w:top="1296" w:footer="720" w:bottom="1296"/>
          <w:pgNumType w:fmt="decimal"/>
          <w:formProt w:val="false"/>
          <w:textDirection w:val="lrTb"/>
          <w:docGrid w:type="default" w:linePitch="360" w:charSpace="0"/>
        </w:sectPr>
      </w:pPr>
      <w:r>
        <w:rPr>
          <w:b/>
        </w:rPr>
        <w:t>Emergency / unknown code →</w:t>
      </w:r>
      <w:r>
        <w:rPr/>
        <w:t xml:space="preserve"> T&amp;M until scoped</w:t>
      </w:r>
    </w:p>
    <w:p>
      <w:pPr>
        <w:pStyle w:val="Heading1"/>
        <w:rPr/>
      </w:pPr>
      <w:bookmarkStart w:id="10" w:name="__RefHeading___Toc2272_1651476128"/>
      <w:bookmarkEnd w:id="10"/>
      <w:r>
        <w:rPr>
          <w:rFonts w:ascii="Arial" w:hAnsi="Arial"/>
          <w:b/>
          <w:color w:val="13294A"/>
        </w:rPr>
        <w:t>02 · The lifecycle at a glance</w:t>
      </w:r>
    </w:p>
    <w:p>
      <w:pPr>
        <w:pStyle w:val="Normal"/>
        <w:rPr/>
      </w:pPr>
      <w:r>
        <w:rPr>
          <w:i/>
          <w:color w:val="33414F"/>
          <w:sz w:val="25"/>
        </w:rPr>
        <w:t>Every project moves through the same sequence of phases. On a small job several may be a single afternoon; on a large one each is a formal deliverable. The order matters because each phase's output is the next phase's input.</w:t>
      </w:r>
    </w:p>
    <w:p>
      <w:pPr>
        <w:pStyle w:val="Heading2"/>
        <w:rPr/>
      </w:pPr>
      <w:bookmarkStart w:id="11" w:name="__RefHeading___Toc2274_1651476128"/>
      <w:bookmarkEnd w:id="11"/>
      <w:r>
        <w:rPr/>
        <w:t>The phase map</w:t>
      </w:r>
    </w:p>
    <w:p>
      <w:pPr>
        <w:pStyle w:val="ListBullet"/>
        <w:numPr>
          <w:ilvl w:val="0"/>
          <w:numId w:val="1"/>
        </w:numPr>
        <w:spacing w:before="0" w:after="60"/>
        <w:contextualSpacing/>
        <w:rPr/>
      </w:pPr>
      <w:r>
        <w:rPr>
          <w:rFonts w:ascii="Courier New" w:hAnsi="Courier New"/>
          <w:b/>
          <w:color w:val="9A6F1F"/>
          <w:sz w:val="19"/>
        </w:rPr>
        <w:t xml:space="preserve">03 </w:t>
      </w:r>
      <w:r>
        <w:rPr>
          <w:b/>
        </w:rPr>
        <w:t>Requirements</w:t>
      </w:r>
      <w:r>
        <w:rPr/>
        <w:t xml:space="preserve"> — What it must do, and why</w:t>
      </w:r>
    </w:p>
    <w:p>
      <w:pPr>
        <w:pStyle w:val="ListBullet"/>
        <w:numPr>
          <w:ilvl w:val="0"/>
          <w:numId w:val="1"/>
        </w:numPr>
        <w:spacing w:before="0" w:after="60"/>
        <w:contextualSpacing/>
        <w:rPr/>
      </w:pPr>
      <w:r>
        <w:rPr>
          <w:rFonts w:ascii="Courier New" w:hAnsi="Courier New"/>
          <w:b/>
          <w:color w:val="9A6F1F"/>
          <w:sz w:val="19"/>
        </w:rPr>
        <w:t xml:space="preserve">04 </w:t>
      </w:r>
      <w:r>
        <w:rPr>
          <w:b/>
        </w:rPr>
        <w:t>High-Level Design</w:t>
      </w:r>
      <w:r>
        <w:rPr/>
        <w:t xml:space="preserve"> — Shape of the solution</w:t>
      </w:r>
    </w:p>
    <w:p>
      <w:pPr>
        <w:pStyle w:val="ListBullet"/>
        <w:numPr>
          <w:ilvl w:val="0"/>
          <w:numId w:val="1"/>
        </w:numPr>
        <w:spacing w:before="0" w:after="60"/>
        <w:contextualSpacing/>
        <w:rPr/>
      </w:pPr>
      <w:r>
        <w:rPr>
          <w:rFonts w:ascii="Courier New" w:hAnsi="Courier New"/>
          <w:b/>
          <w:color w:val="9A6F1F"/>
          <w:sz w:val="19"/>
        </w:rPr>
        <w:t xml:space="preserve">05 </w:t>
      </w:r>
      <w:r>
        <w:rPr>
          <w:b/>
        </w:rPr>
        <w:t>Technical Design</w:t>
      </w:r>
      <w:r>
        <w:rPr/>
        <w:t xml:space="preserve"> — Exactly how it's built</w:t>
      </w:r>
    </w:p>
    <w:p>
      <w:pPr>
        <w:pStyle w:val="ListBullet"/>
        <w:numPr>
          <w:ilvl w:val="0"/>
          <w:numId w:val="1"/>
        </w:numPr>
        <w:spacing w:before="0" w:after="60"/>
        <w:contextualSpacing/>
        <w:rPr/>
      </w:pPr>
      <w:r>
        <w:rPr>
          <w:rFonts w:ascii="Courier New" w:hAnsi="Courier New"/>
          <w:b/>
          <w:color w:val="9A6F1F"/>
          <w:sz w:val="19"/>
        </w:rPr>
        <w:t xml:space="preserve">06 </w:t>
      </w:r>
      <w:r>
        <w:rPr>
          <w:b/>
        </w:rPr>
        <w:t>Estimate &amp; Quote</w:t>
      </w:r>
      <w:r>
        <w:rPr/>
        <w:t xml:space="preserve"> — Cost, timeline, terms</w:t>
      </w:r>
    </w:p>
    <w:p>
      <w:pPr>
        <w:pStyle w:val="ListBullet"/>
        <w:numPr>
          <w:ilvl w:val="0"/>
          <w:numId w:val="1"/>
        </w:numPr>
        <w:spacing w:before="0" w:after="60"/>
        <w:contextualSpacing/>
        <w:rPr/>
      </w:pPr>
      <w:r>
        <w:rPr>
          <w:rFonts w:ascii="Courier New" w:hAnsi="Courier New"/>
          <w:b/>
          <w:color w:val="9A6F1F"/>
          <w:sz w:val="19"/>
        </w:rPr>
        <w:t xml:space="preserve">07 </w:t>
      </w:r>
      <w:r>
        <w:rPr>
          <w:b/>
        </w:rPr>
        <w:t>Development</w:t>
      </w:r>
      <w:r>
        <w:rPr/>
        <w:t xml:space="preserve"> — Build it in slices</w:t>
      </w:r>
    </w:p>
    <w:p>
      <w:pPr>
        <w:pStyle w:val="ListBullet"/>
        <w:numPr>
          <w:ilvl w:val="0"/>
          <w:numId w:val="1"/>
        </w:numPr>
        <w:spacing w:before="0" w:after="60"/>
        <w:contextualSpacing/>
        <w:rPr/>
      </w:pPr>
      <w:r>
        <w:rPr>
          <w:rFonts w:ascii="Courier New" w:hAnsi="Courier New"/>
          <w:b/>
          <w:color w:val="9A6F1F"/>
          <w:sz w:val="19"/>
        </w:rPr>
        <w:t xml:space="preserve">08 </w:t>
      </w:r>
      <w:r>
        <w:rPr>
          <w:b/>
        </w:rPr>
        <w:t>Testing &amp; QA</w:t>
      </w:r>
      <w:r>
        <w:rPr/>
        <w:t xml:space="preserve"> — Prove it works</w:t>
      </w:r>
    </w:p>
    <w:p>
      <w:pPr>
        <w:pStyle w:val="ListBullet"/>
        <w:numPr>
          <w:ilvl w:val="0"/>
          <w:numId w:val="1"/>
        </w:numPr>
        <w:spacing w:before="0" w:after="60"/>
        <w:contextualSpacing/>
        <w:rPr/>
      </w:pPr>
      <w:r>
        <w:rPr>
          <w:rFonts w:ascii="Courier New" w:hAnsi="Courier New"/>
          <w:b/>
          <w:color w:val="9A6F1F"/>
          <w:sz w:val="19"/>
        </w:rPr>
        <w:t xml:space="preserve">09 </w:t>
      </w:r>
      <w:r>
        <w:rPr>
          <w:b/>
        </w:rPr>
        <w:t>Beta</w:t>
      </w:r>
      <w:r>
        <w:rPr/>
        <w:t xml:space="preserve"> — Real users, real data</w:t>
      </w:r>
    </w:p>
    <w:p>
      <w:pPr>
        <w:pStyle w:val="ListBullet"/>
        <w:numPr>
          <w:ilvl w:val="0"/>
          <w:numId w:val="1"/>
        </w:numPr>
        <w:spacing w:before="0" w:after="60"/>
        <w:contextualSpacing/>
        <w:rPr/>
      </w:pPr>
      <w:r>
        <w:rPr>
          <w:rFonts w:ascii="Courier New" w:hAnsi="Courier New"/>
          <w:b/>
          <w:color w:val="9A6F1F"/>
          <w:sz w:val="19"/>
        </w:rPr>
        <w:t xml:space="preserve">10 </w:t>
      </w:r>
      <w:r>
        <w:rPr>
          <w:b/>
        </w:rPr>
        <w:t>Documentation</w:t>
      </w:r>
      <w:r>
        <w:rPr/>
        <w:t xml:space="preserve"> — User &amp; technical docs</w:t>
      </w:r>
    </w:p>
    <w:p>
      <w:pPr>
        <w:pStyle w:val="ListBullet"/>
        <w:numPr>
          <w:ilvl w:val="0"/>
          <w:numId w:val="1"/>
        </w:numPr>
        <w:spacing w:before="0" w:after="60"/>
        <w:contextualSpacing/>
        <w:rPr/>
      </w:pPr>
      <w:r>
        <w:rPr>
          <w:rFonts w:ascii="Courier New" w:hAnsi="Courier New"/>
          <w:b/>
          <w:color w:val="9A6F1F"/>
          <w:sz w:val="19"/>
        </w:rPr>
        <w:t xml:space="preserve">11 </w:t>
      </w:r>
      <w:r>
        <w:rPr>
          <w:b/>
        </w:rPr>
        <w:t>Release</w:t>
      </w:r>
      <w:r>
        <w:rPr/>
        <w:t xml:space="preserve"> — Deploy, migrate, go live</w:t>
      </w:r>
    </w:p>
    <w:p>
      <w:pPr>
        <w:pStyle w:val="ListBullet"/>
        <w:numPr>
          <w:ilvl w:val="0"/>
          <w:numId w:val="1"/>
        </w:numPr>
        <w:spacing w:before="0" w:after="60"/>
        <w:contextualSpacing/>
        <w:rPr/>
      </w:pPr>
      <w:r>
        <w:rPr>
          <w:rFonts w:ascii="Courier New" w:hAnsi="Courier New"/>
          <w:b/>
          <w:color w:val="9A6F1F"/>
          <w:sz w:val="19"/>
        </w:rPr>
        <w:t xml:space="preserve">12 </w:t>
      </w:r>
      <w:r>
        <w:rPr>
          <w:b/>
        </w:rPr>
        <w:t>Support</w:t>
      </w:r>
      <w:r>
        <w:rPr/>
        <w:t xml:space="preserve"> — Warranty &amp; maintenance</w:t>
      </w:r>
    </w:p>
    <w:p>
      <w:pPr>
        <w:pStyle w:val="Normal"/>
        <w:rPr/>
      </w:pPr>
      <w:r>
        <w:rPr>
          <w:color w:val="5A6675"/>
          <w:sz w:val="19"/>
        </w:rPr>
        <w:t xml:space="preserve">Documentation is shown late for numbering, but in practice it is written </w:t>
      </w:r>
      <w:r>
        <w:rPr>
          <w:i/>
          <w:color w:val="5A6675"/>
          <w:sz w:val="19"/>
        </w:rPr>
        <w:t>continuously</w:t>
      </w:r>
      <w:r>
        <w:rPr>
          <w:color w:val="5A6675"/>
          <w:sz w:val="19"/>
        </w:rPr>
        <w:t xml:space="preserve"> — user docs during testing, release notes during release, technical docs during design and build.</w:t>
      </w:r>
    </w:p>
    <w:p>
      <w:pPr>
        <w:pStyle w:val="Heading2"/>
        <w:rPr/>
      </w:pPr>
      <w:bookmarkStart w:id="12" w:name="__RefHeading___Toc2276_1651476128"/>
      <w:bookmarkEnd w:id="12"/>
      <w:r>
        <w:rPr/>
        <w:t>Phase gates</w:t>
      </w:r>
    </w:p>
    <w:p>
      <w:pPr>
        <w:pStyle w:val="Normal"/>
        <w:rPr/>
      </w:pPr>
      <w:r>
        <w:rPr/>
        <w:t xml:space="preserve">A </w:t>
      </w:r>
      <w:r>
        <w:rPr>
          <w:b/>
        </w:rPr>
        <w:t>phase gate</w:t>
      </w:r>
      <w:r>
        <w:rPr/>
        <w:t xml:space="preserve"> is a short, explicit checkpoint between phases: is the previous deliverable complete and signed off before the next one starts? Gates are where scope creep is caught early and where the client re-confirms they are buying what you are building. Even a one-line email — "Design approved, proceeding to build against this document, dated X" — is a valid gate and a valuable paper trail.</w:t>
      </w:r>
    </w:p>
    <w:p>
      <w:pPr>
        <w:pStyle w:val="Normal"/>
        <w:pBdr>
          <w:left w:val="single" w:sz="18" w:space="10" w:color="9A5B12"/>
        </w:pBdr>
        <w:spacing w:before="120" w:after="40"/>
        <w:ind w:start="173"/>
        <w:rPr/>
      </w:pPr>
      <w:r>
        <w:rPr>
          <w:rFonts w:ascii="Arial" w:hAnsi="Arial"/>
          <w:b/>
          <w:color w:val="9A4A0F"/>
          <w:sz w:val="18"/>
        </w:rPr>
        <w:t>WATCH OUT</w:t>
      </w:r>
    </w:p>
    <w:p>
      <w:pPr>
        <w:pStyle w:val="Normal"/>
        <w:pBdr>
          <w:left w:val="single" w:sz="18" w:space="10" w:color="9A5B12"/>
        </w:pBdr>
        <w:ind w:start="173"/>
        <w:rPr/>
      </w:pPr>
      <w:r>
        <w:rPr/>
        <w:t xml:space="preserve">Skipping the gate between </w:t>
      </w:r>
      <w:r>
        <w:rPr>
          <w:b/>
        </w:rPr>
        <w:t>design and estimate</w:t>
      </w:r>
      <w:r>
        <w:rPr/>
        <w:t xml:space="preserve"> is the most expensive mistake in the whole lifecycle. If you estimate before the design is settled, you are pricing a moving target — and you will own the difference.</w:t>
      </w:r>
    </w:p>
    <w:p>
      <w:pPr>
        <w:pStyle w:val="Normal"/>
        <w:spacing w:before="0" w:after="160"/>
        <w:rPr/>
        <w:sectPr>
          <w:headerReference w:type="even" r:id="rId14"/>
          <w:headerReference w:type="default" r:id="rId15"/>
          <w:headerReference w:type="first" r:id="rId16"/>
          <w:footerReference w:type="default" r:id="rId17"/>
          <w:footerReference w:type="first" r:id="rId1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13" w:name="__RefHeading___Toc2278_1651476128"/>
      <w:bookmarkEnd w:id="13"/>
      <w:r>
        <w:rPr>
          <w:rFonts w:ascii="Arial" w:hAnsi="Arial"/>
          <w:b/>
          <w:color w:val="13294A"/>
        </w:rPr>
        <w:t>03 · Deployment models: what stays the same, what shifts</w:t>
      </w:r>
    </w:p>
    <w:p>
      <w:pPr>
        <w:pStyle w:val="Normal"/>
        <w:rPr/>
      </w:pPr>
      <w:r>
        <w:rPr>
          <w:i/>
          <w:color w:val="33414F"/>
          <w:sz w:val="25"/>
        </w:rPr>
        <w:t xml:space="preserve">One question arrives the moment a prospect hears "custom software": does this still apply if it runs in a browser instead of on my PC — or the other way round? Yes. This framework is </w:t>
      </w:r>
      <w:r>
        <w:rPr>
          <w:b/>
          <w:i/>
          <w:color w:val="33414F"/>
          <w:sz w:val="25"/>
        </w:rPr>
        <w:t>deployment-agnostic</w:t>
      </w:r>
      <w:r>
        <w:rPr>
          <w:i/>
          <w:color w:val="33414F"/>
          <w:sz w:val="25"/>
        </w:rPr>
        <w:t>. Every phase, every document, the estimation maths and the change-control discipline apply whether the solution runs locally on a specific operating system or in a browser against a cloud server.</w:t>
      </w:r>
    </w:p>
    <w:p>
      <w:pPr>
        <w:pStyle w:val="Heading2"/>
        <w:rPr/>
      </w:pPr>
      <w:bookmarkStart w:id="14" w:name="__RefHeading___Toc2280_1651476128"/>
      <w:bookmarkEnd w:id="14"/>
      <w:r>
        <w:rPr/>
        <w:t>Same process, different weight</w:t>
      </w:r>
    </w:p>
    <w:p>
      <w:pPr>
        <w:pStyle w:val="Normal"/>
        <w:rPr/>
      </w:pPr>
      <w:r>
        <w:rPr/>
        <w:t xml:space="preserve">Web, cloud, mobile and desktop builds run the </w:t>
      </w:r>
      <w:r>
        <w:rPr>
          <w:i/>
        </w:rPr>
        <w:t>same</w:t>
      </w:r>
      <w:r>
        <w:rPr/>
        <w:t xml:space="preserve"> lifecycle. What changes is not the steps but the </w:t>
      </w:r>
      <w:r>
        <w:rPr>
          <w:b/>
        </w:rPr>
        <w:t>weight inside a few of them</w:t>
      </w:r>
      <w:r>
        <w:rPr/>
        <w:t xml:space="preserve"> — and, more importantly, </w:t>
      </w:r>
      <w:r>
        <w:rPr>
          <w:b/>
        </w:rPr>
        <w:t>who is responsible for running the software once it is live</w:t>
      </w:r>
      <w:r>
        <w:rPr/>
        <w:t>. That second point is the deepest difference, and it is commercial, not technical:</w:t>
      </w:r>
    </w:p>
    <w:p>
      <w:pPr>
        <w:pStyle w:val="ListBullet"/>
        <w:numPr>
          <w:ilvl w:val="0"/>
          <w:numId w:val="1"/>
        </w:numPr>
        <w:spacing w:before="0" w:after="60"/>
        <w:contextualSpacing/>
        <w:rPr/>
      </w:pPr>
      <w:r>
        <w:rPr>
          <w:b/>
        </w:rPr>
        <w:t>Desktop / local.</w:t>
      </w:r>
      <w:r>
        <w:rPr/>
        <w:t xml:space="preserve"> The customer's machine is the runtime. You ship a build; their environment runs it. Your operational responsibility largely ends at delivery.</w:t>
      </w:r>
    </w:p>
    <w:p>
      <w:pPr>
        <w:pStyle w:val="ListBullet"/>
        <w:numPr>
          <w:ilvl w:val="0"/>
          <w:numId w:val="1"/>
        </w:numPr>
        <w:spacing w:before="0" w:after="60"/>
        <w:contextualSpacing/>
        <w:rPr/>
      </w:pPr>
      <w:r>
        <w:rPr>
          <w:b/>
        </w:rPr>
        <w:t>Web / cloud.</w:t>
      </w:r>
      <w:r>
        <w:rPr/>
        <w:t xml:space="preserve"> You — or your host — run the single production instance. Uptime, internet-facing security, scaling, monitoring, backups and hosting cost move permanently into </w:t>
      </w:r>
      <w:r>
        <w:rPr>
          <w:i/>
        </w:rPr>
        <w:t>your</w:t>
      </w:r>
      <w:r>
        <w:rPr/>
        <w:t xml:space="preserve"> world, for as long as the software exists.</w:t>
      </w:r>
    </w:p>
    <w:p>
      <w:pPr>
        <w:pStyle w:val="Heading2"/>
        <w:rPr/>
      </w:pPr>
      <w:bookmarkStart w:id="15" w:name="__RefHeading___Toc2282_1651476128"/>
      <w:bookmarkEnd w:id="15"/>
      <w:r>
        <w:rPr/>
        <w:t>What stays the same, what shifts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Phase</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Identical everywhere</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What a web / cloud build adds or intensifies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Requirements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Functional behaviour &amp; business rules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Concurrency/load, browser &amp; device matrix, responsive layout, latency &amp; offline behaviour, uptime / SLA, multi-tenancy</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Design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Data model, module logic</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Explicit client/server split, API contracts, session &amp; state management, auth model (tokens / OAuth / SSO), caching</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Security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Access control &amp; audit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far larger, internet-facing surface: injection / XSS / CSRF, transport encryption, secrets management, dependency &amp; supply-chain risk</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Testing</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Unit → integration → system → regression → UAT</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Cross-browser / device testing, load &amp; performance testing, security / penetration testing</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Release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Tested migration, rehearsed rollback</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 xml:space="preserve">Dev / staging / prod environments, CI/CD, zero-downtime strategies — and one bad deploy hits </w:t>
            </w:r>
            <w:r>
              <w:rPr>
                <w:i/>
                <w:sz w:val="19"/>
              </w:rPr>
              <w:t>every</w:t>
            </w:r>
            <w:r>
              <w:rPr>
                <w:sz w:val="19"/>
              </w:rPr>
              <w:t xml:space="preserve"> user at once, so rollback discipline matters more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Support &amp; commercial</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Warranty, backlog, change control</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 xml:space="preserve">Hosting + subscription (recurring), monitoring, and </w:t>
            </w:r>
            <w:r>
              <w:rPr>
                <w:i/>
                <w:sz w:val="19"/>
              </w:rPr>
              <w:t>you</w:t>
            </w:r>
            <w:r>
              <w:rPr>
                <w:sz w:val="19"/>
              </w:rPr>
              <w:t xml:space="preserve"> now own backups &amp; uptime — versus desktop's licence + optional maintenance</w:t>
            </w:r>
          </w:p>
        </w:tc>
      </w:tr>
    </w:tbl>
    <w:p>
      <w:pPr>
        <w:pStyle w:val="Normal"/>
        <w:spacing w:before="0" w:after="40"/>
        <w:rPr/>
      </w:pPr>
      <w:r>
        <w:rPr/>
      </w:r>
    </w:p>
    <w:p>
      <w:pPr>
        <w:pStyle w:val="Normal"/>
        <w:rPr/>
      </w:pPr>
      <w:r>
        <w:rPr>
          <w:i/>
          <w:color w:val="5A6675"/>
          <w:sz w:val="18"/>
        </w:rPr>
        <w:t>The estimation method never changes. What changes is which line items appear and how heavy each one is.</w:t>
      </w:r>
    </w:p>
    <w:p>
      <w:pPr>
        <w:pStyle w:val="Heading2"/>
        <w:rPr/>
      </w:pPr>
      <w:bookmarkStart w:id="16" w:name="__RefHeading___Toc2284_1651476128"/>
      <w:bookmarkEnd w:id="16"/>
      <w:r>
        <w:rPr/>
        <w:t>The recurring-cost trap</w:t>
      </w:r>
    </w:p>
    <w:p>
      <w:pPr>
        <w:pStyle w:val="Normal"/>
        <w:pBdr>
          <w:left w:val="single" w:sz="18" w:space="10" w:color="9A5B12"/>
        </w:pBdr>
        <w:spacing w:before="120" w:after="40"/>
        <w:ind w:start="173"/>
        <w:rPr/>
      </w:pPr>
      <w:r>
        <w:rPr>
          <w:rFonts w:ascii="Arial" w:hAnsi="Arial"/>
          <w:b/>
          <w:color w:val="9A4A0F"/>
          <w:sz w:val="18"/>
        </w:rPr>
        <w:t>WATCH OUT · YOU AGREED TO RUN IT</w:t>
      </w:r>
    </w:p>
    <w:p>
      <w:pPr>
        <w:pStyle w:val="Normal"/>
        <w:pBdr>
          <w:left w:val="single" w:sz="18" w:space="10" w:color="9A5B12"/>
        </w:pBdr>
        <w:ind w:start="173"/>
        <w:rPr/>
      </w:pPr>
      <w:r>
        <w:rPr/>
        <w:t xml:space="preserve">The most common web/cloud mistake is quoting the project like a desktop project and forgetting you have just agreed to </w:t>
      </w:r>
      <w:r>
        <w:rPr>
          <w:b/>
        </w:rPr>
        <w:t>run it indefinitely</w:t>
      </w:r>
      <w:r>
        <w:rPr/>
        <w:t xml:space="preserve">. A local app is mostly a one-time build plus optional maintenance. A hosted app carries cost </w:t>
      </w:r>
      <w:r>
        <w:rPr>
          <w:i/>
        </w:rPr>
        <w:t>every month it exists</w:t>
      </w:r>
      <w:r>
        <w:rPr/>
        <w:t>: hosting, monitoring, backups, security patching, and your time keeping it healthy. Price the operating model, not just the build — usually as a subscription or managed-service fee — or a successful project quietly becomes an unpaid liability.</w:t>
      </w:r>
    </w:p>
    <w:p>
      <w:pPr>
        <w:pStyle w:val="Normal"/>
        <w:spacing w:before="0" w:after="40"/>
        <w:rPr/>
      </w:pPr>
      <w:r>
        <w:rPr/>
      </w:r>
    </w:p>
    <w:p>
      <w:pPr>
        <w:pStyle w:val="Normal"/>
        <w:spacing w:before="0" w:after="160"/>
        <w:rPr/>
        <w:sectPr>
          <w:headerReference w:type="even" r:id="rId19"/>
          <w:headerReference w:type="default" r:id="rId20"/>
          <w:headerReference w:type="first" r:id="rId21"/>
          <w:footerReference w:type="default" r:id="rId22"/>
          <w:footerReference w:type="first" r:id="rId23"/>
          <w:type w:val="nextPage"/>
          <w:pgSz w:w="12240" w:h="15840"/>
          <w:pgMar w:left="1296" w:right="1296" w:gutter="0" w:header="720" w:top="1296" w:footer="720" w:bottom="1296"/>
          <w:pgNumType w:fmt="decimal"/>
          <w:formProt w:val="false"/>
          <w:textDirection w:val="lrTb"/>
          <w:docGrid w:type="default" w:linePitch="360" w:charSpace="0"/>
        </w:sectPr>
      </w:pPr>
      <w:r>
        <w:rPr/>
        <w:t xml:space="preserve">This is the same "who benefits, who funds" logic from the engagement-models section, applied </w:t>
      </w:r>
      <w:r>
        <w:rPr>
          <w:i/>
        </w:rPr>
        <w:t>over time</w:t>
      </w:r>
      <w:r>
        <w:rPr/>
        <w:t xml:space="preserve"> instead of across features: someone must fund the running of the software, not only its construction.</w:t>
      </w:r>
    </w:p>
    <w:p>
      <w:pPr>
        <w:pStyle w:val="Heading1"/>
        <w:rPr/>
      </w:pPr>
      <w:bookmarkStart w:id="17" w:name="__RefHeading___Toc2286_1651476128"/>
      <w:bookmarkEnd w:id="17"/>
      <w:r>
        <w:rPr>
          <w:rFonts w:ascii="Arial" w:hAnsi="Arial"/>
          <w:b/>
          <w:color w:val="13294A"/>
        </w:rPr>
        <w:t>04 · Discovery &amp; requirements</w:t>
      </w:r>
    </w:p>
    <w:p>
      <w:pPr>
        <w:pStyle w:val="Normal"/>
        <w:rPr/>
      </w:pPr>
      <w:r>
        <w:rPr>
          <w:i/>
          <w:color w:val="33414F"/>
          <w:sz w:val="25"/>
        </w:rPr>
        <w:t xml:space="preserve">The goal of this phase is a written, agreed answer to one question: </w:t>
      </w:r>
      <w:r>
        <w:rPr>
          <w:b/>
          <w:i/>
          <w:color w:val="33414F"/>
          <w:sz w:val="25"/>
        </w:rPr>
        <w:t>what must this software do, for whom, and why?</w:t>
      </w:r>
      <w:r>
        <w:rPr>
          <w:i/>
          <w:color w:val="33414F"/>
          <w:sz w:val="25"/>
        </w:rPr>
        <w:t xml:space="preserve"> Everything downstream — design, estimate, tests, docs — is traceable back to a requirement stated here.</w:t>
      </w:r>
    </w:p>
    <w:p>
      <w:pPr>
        <w:pStyle w:val="Heading2"/>
        <w:rPr/>
      </w:pPr>
      <w:bookmarkStart w:id="18" w:name="__RefHeading___Toc2288_1651476128"/>
      <w:bookmarkEnd w:id="18"/>
      <w:r>
        <w:rPr/>
        <w:t>What you produce</w:t>
      </w:r>
    </w:p>
    <w:p>
      <w:pPr>
        <w:pStyle w:val="Normal"/>
        <w:rPr/>
      </w:pPr>
      <w:r>
        <w:rPr/>
        <w:t xml:space="preserve">The headline deliverable is a </w:t>
      </w:r>
      <w:r>
        <w:rPr>
          <w:b/>
        </w:rPr>
        <w:t>Software Requirements Specification (SRS)</w:t>
      </w:r>
      <w:r>
        <w:rPr/>
        <w:t>. It separates three things that are easy to blur:</w:t>
      </w:r>
    </w:p>
    <w:p>
      <w:pPr>
        <w:pStyle w:val="ListBullet"/>
        <w:numPr>
          <w:ilvl w:val="0"/>
          <w:numId w:val="1"/>
        </w:numPr>
        <w:spacing w:before="0" w:after="60"/>
        <w:contextualSpacing/>
        <w:rPr/>
      </w:pPr>
      <w:r>
        <w:rPr>
          <w:b/>
        </w:rPr>
        <w:t>Business requirements</w:t>
      </w:r>
      <w:r>
        <w:rPr/>
        <w:t xml:space="preserve"> — the outcome the client wants (reduce order-entry time, cut errors, enter a new market).</w:t>
      </w:r>
    </w:p>
    <w:p>
      <w:pPr>
        <w:pStyle w:val="ListBullet"/>
        <w:numPr>
          <w:ilvl w:val="0"/>
          <w:numId w:val="1"/>
        </w:numPr>
        <w:spacing w:before="0" w:after="60"/>
        <w:contextualSpacing/>
        <w:rPr/>
      </w:pPr>
      <w:r>
        <w:rPr>
          <w:b/>
        </w:rPr>
        <w:t>Functional requirements</w:t>
      </w:r>
      <w:r>
        <w:rPr/>
        <w:t xml:space="preserve"> — specific behaviours the system must exhibit ("the system shall validate a purchase order against the price list before saving").</w:t>
      </w:r>
    </w:p>
    <w:p>
      <w:pPr>
        <w:pStyle w:val="ListBullet"/>
        <w:numPr>
          <w:ilvl w:val="0"/>
          <w:numId w:val="1"/>
        </w:numPr>
        <w:spacing w:before="0" w:after="60"/>
        <w:contextualSpacing/>
        <w:rPr/>
      </w:pPr>
      <w:r>
        <w:rPr>
          <w:b/>
        </w:rPr>
        <w:t>Non-functional requirements</w:t>
      </w:r>
      <w:r>
        <w:rPr/>
        <w:t xml:space="preserve"> — qualities: performance, security, availability, supported platforms, data volumes, compliance. These are routinely forgotten and routinely expensive.</w:t>
      </w:r>
    </w:p>
    <w:p>
      <w:pPr>
        <w:pStyle w:val="Normal"/>
        <w:rPr/>
      </w:pPr>
      <w:r>
        <w:rPr/>
        <w:t xml:space="preserve">Equally important are the </w:t>
      </w:r>
      <w:r>
        <w:rPr>
          <w:b/>
        </w:rPr>
        <w:t>boundaries</w:t>
      </w:r>
      <w:r>
        <w:rPr/>
        <w:t xml:space="preserve">: assumptions, constraints, dependencies, and an explicit </w:t>
      </w:r>
      <w:r>
        <w:rPr>
          <w:b/>
        </w:rPr>
        <w:t>out-of-scope</w:t>
      </w:r>
      <w:r>
        <w:rPr/>
        <w:t xml:space="preserve"> list. The out-of-scope list is your single best defence against scope creep — write down what you are </w:t>
      </w:r>
      <w:r>
        <w:rPr>
          <w:i/>
        </w:rPr>
        <w:t>not</w:t>
      </w:r>
      <w:r>
        <w:rPr/>
        <w:t xml:space="preserve"> doing.</w:t>
      </w:r>
    </w:p>
    <w:p>
      <w:pPr>
        <w:pStyle w:val="Heading2"/>
        <w:rPr/>
      </w:pPr>
      <w:bookmarkStart w:id="19" w:name="__RefHeading___Toc2290_1651476128"/>
      <w:bookmarkEnd w:id="19"/>
      <w:r>
        <w:rPr/>
        <w:t>Template · SRS outline</w:t>
      </w:r>
    </w:p>
    <w:p>
      <w:pPr>
        <w:pStyle w:val="Normal"/>
        <w:pBdr>
          <w:left w:val="single" w:sz="18" w:space="10" w:color="6B7F57"/>
        </w:pBdr>
        <w:spacing w:before="120" w:after="40"/>
        <w:ind w:start="173"/>
        <w:rPr/>
      </w:pPr>
      <w:r>
        <w:rPr>
          <w:rFonts w:ascii="Arial" w:hAnsi="Arial"/>
          <w:b/>
          <w:color w:val="4C6039"/>
          <w:sz w:val="18"/>
        </w:rPr>
        <w:t>TEMPLATE · SOFTWARE REQUIREMENTS SPECIFICATION</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1.  Introduction</w:t>
            </w:r>
          </w:p>
          <w:p>
            <w:pPr>
              <w:pStyle w:val="Normal"/>
              <w:spacing w:lineRule="auto" w:line="240" w:before="0" w:after="0"/>
              <w:rPr/>
            </w:pPr>
            <w:r>
              <w:rPr>
                <w:rFonts w:ascii="Courier New" w:hAnsi="Courier New"/>
                <w:sz w:val="18"/>
              </w:rPr>
              <w:t xml:space="preserve">    </w:t>
            </w:r>
            <w:r>
              <w:rPr>
                <w:rFonts w:ascii="Courier New" w:hAnsi="Courier New"/>
                <w:sz w:val="18"/>
              </w:rPr>
              <w:t>1.1  Purpose &amp; business objective</w:t>
            </w:r>
          </w:p>
          <w:p>
            <w:pPr>
              <w:pStyle w:val="Normal"/>
              <w:spacing w:lineRule="auto" w:line="240" w:before="0" w:after="0"/>
              <w:rPr/>
            </w:pPr>
            <w:r>
              <w:rPr>
                <w:rFonts w:ascii="Courier New" w:hAnsi="Courier New"/>
                <w:sz w:val="18"/>
              </w:rPr>
              <w:t xml:space="preserve">    </w:t>
            </w:r>
            <w:r>
              <w:rPr>
                <w:rFonts w:ascii="Courier New" w:hAnsi="Courier New"/>
                <w:sz w:val="18"/>
              </w:rPr>
              <w:t>1.2  Stakeholders &amp; intended users (roles)</w:t>
            </w:r>
          </w:p>
          <w:p>
            <w:pPr>
              <w:pStyle w:val="Normal"/>
              <w:spacing w:lineRule="auto" w:line="240" w:before="0" w:after="0"/>
              <w:rPr/>
            </w:pPr>
            <w:r>
              <w:rPr>
                <w:rFonts w:ascii="Courier New" w:hAnsi="Courier New"/>
                <w:sz w:val="18"/>
              </w:rPr>
              <w:t xml:space="preserve">    </w:t>
            </w:r>
            <w:r>
              <w:rPr>
                <w:rFonts w:ascii="Courier New" w:hAnsi="Courier New"/>
                <w:sz w:val="18"/>
              </w:rPr>
              <w:t>1.3  Definitions &amp; glossary</w:t>
            </w:r>
          </w:p>
          <w:p>
            <w:pPr>
              <w:pStyle w:val="Normal"/>
              <w:spacing w:lineRule="auto" w:line="240" w:before="0" w:after="0"/>
              <w:rPr/>
            </w:pPr>
            <w:r>
              <w:rPr>
                <w:rFonts w:ascii="Courier New" w:hAnsi="Courier New"/>
                <w:sz w:val="18"/>
              </w:rPr>
              <w:t>2.  Scope</w:t>
            </w:r>
          </w:p>
          <w:p>
            <w:pPr>
              <w:pStyle w:val="Normal"/>
              <w:spacing w:lineRule="auto" w:line="240" w:before="0" w:after="0"/>
              <w:rPr/>
            </w:pPr>
            <w:r>
              <w:rPr>
                <w:rFonts w:ascii="Courier New" w:hAnsi="Courier New"/>
                <w:sz w:val="18"/>
              </w:rPr>
              <w:t xml:space="preserve">    </w:t>
            </w:r>
            <w:r>
              <w:rPr>
                <w:rFonts w:ascii="Courier New" w:hAnsi="Courier New"/>
                <w:sz w:val="18"/>
              </w:rPr>
              <w:t>2.1  In scope  (bulleted, specific)</w:t>
            </w:r>
          </w:p>
          <w:p>
            <w:pPr>
              <w:pStyle w:val="Normal"/>
              <w:spacing w:lineRule="auto" w:line="240" w:before="0" w:after="0"/>
              <w:rPr/>
            </w:pPr>
            <w:r>
              <w:rPr>
                <w:rFonts w:ascii="Courier New" w:hAnsi="Courier New"/>
                <w:sz w:val="18"/>
              </w:rPr>
              <w:t xml:space="preserve">    </w:t>
            </w:r>
            <w:r>
              <w:rPr>
                <w:rFonts w:ascii="Courier New" w:hAnsi="Courier New"/>
                <w:sz w:val="18"/>
              </w:rPr>
              <w:t>2.2  Out of scope  (bulleted, specific)</w:t>
            </w:r>
          </w:p>
          <w:p>
            <w:pPr>
              <w:pStyle w:val="Normal"/>
              <w:spacing w:lineRule="auto" w:line="240" w:before="0" w:after="0"/>
              <w:rPr/>
            </w:pPr>
            <w:r>
              <w:rPr>
                <w:rFonts w:ascii="Courier New" w:hAnsi="Courier New"/>
                <w:sz w:val="18"/>
              </w:rPr>
              <w:t xml:space="preserve">    </w:t>
            </w:r>
            <w:r>
              <w:rPr>
                <w:rFonts w:ascii="Courier New" w:hAnsi="Courier New"/>
                <w:sz w:val="18"/>
              </w:rPr>
              <w:t>2.3  Assumptions &amp; constraints</w:t>
            </w:r>
          </w:p>
          <w:p>
            <w:pPr>
              <w:pStyle w:val="Normal"/>
              <w:spacing w:lineRule="auto" w:line="240" w:before="0" w:after="0"/>
              <w:rPr/>
            </w:pPr>
            <w:r>
              <w:rPr>
                <w:rFonts w:ascii="Courier New" w:hAnsi="Courier New"/>
                <w:sz w:val="18"/>
              </w:rPr>
              <w:t xml:space="preserve">    </w:t>
            </w:r>
            <w:r>
              <w:rPr>
                <w:rFonts w:ascii="Courier New" w:hAnsi="Courier New"/>
                <w:sz w:val="18"/>
              </w:rPr>
              <w:t>2.4  Dependencies (systems, data, third parties, people)</w:t>
            </w:r>
          </w:p>
          <w:p>
            <w:pPr>
              <w:pStyle w:val="Normal"/>
              <w:spacing w:lineRule="auto" w:line="240" w:before="0" w:after="0"/>
              <w:rPr/>
            </w:pPr>
            <w:r>
              <w:rPr>
                <w:rFonts w:ascii="Courier New" w:hAnsi="Courier New"/>
                <w:sz w:val="18"/>
              </w:rPr>
              <w:t>3.  Current state  (for enhancements: how it works today)</w:t>
            </w:r>
          </w:p>
          <w:p>
            <w:pPr>
              <w:pStyle w:val="Normal"/>
              <w:spacing w:lineRule="auto" w:line="240" w:before="0" w:after="0"/>
              <w:rPr/>
            </w:pPr>
            <w:r>
              <w:rPr>
                <w:rFonts w:ascii="Courier New" w:hAnsi="Courier New"/>
                <w:sz w:val="18"/>
              </w:rPr>
              <w:t>4.  Functional requirements</w:t>
            </w:r>
          </w:p>
          <w:p>
            <w:pPr>
              <w:pStyle w:val="Normal"/>
              <w:spacing w:lineRule="auto" w:line="240" w:before="0" w:after="0"/>
              <w:rPr/>
            </w:pPr>
            <w:r>
              <w:rPr>
                <w:rFonts w:ascii="Courier New" w:hAnsi="Courier New"/>
                <w:sz w:val="18"/>
              </w:rPr>
              <w:t xml:space="preserve">    </w:t>
            </w:r>
            <w:r>
              <w:rPr>
                <w:rFonts w:ascii="Courier New" w:hAnsi="Courier New"/>
                <w:sz w:val="18"/>
              </w:rPr>
              <w:t>FR-1  [Actor] shall be able to [action] so that [outcome]</w:t>
            </w:r>
          </w:p>
          <w:p>
            <w:pPr>
              <w:pStyle w:val="Normal"/>
              <w:spacing w:lineRule="auto" w:line="240" w:before="0" w:after="0"/>
              <w:rPr/>
            </w:pPr>
            <w:r>
              <w:rPr>
                <w:rFonts w:ascii="Courier New" w:hAnsi="Courier New"/>
                <w:sz w:val="18"/>
              </w:rPr>
              <w:t xml:space="preserve">    </w:t>
            </w:r>
            <w:r>
              <w:rPr>
                <w:rFonts w:ascii="Courier New" w:hAnsi="Courier New"/>
                <w:sz w:val="18"/>
              </w:rPr>
              <w:t>FR-2  …  (each numbered &amp; individually testable)</w:t>
            </w:r>
          </w:p>
          <w:p>
            <w:pPr>
              <w:pStyle w:val="Normal"/>
              <w:spacing w:lineRule="auto" w:line="240" w:before="0" w:after="0"/>
              <w:rPr/>
            </w:pPr>
            <w:r>
              <w:rPr>
                <w:rFonts w:ascii="Courier New" w:hAnsi="Courier New"/>
                <w:sz w:val="18"/>
              </w:rPr>
              <w:t>5.  Non-functional requirements</w:t>
            </w:r>
          </w:p>
          <w:p>
            <w:pPr>
              <w:pStyle w:val="Normal"/>
              <w:spacing w:lineRule="auto" w:line="240" w:before="0" w:after="0"/>
              <w:rPr/>
            </w:pPr>
            <w:r>
              <w:rPr>
                <w:rFonts w:ascii="Courier New" w:hAnsi="Courier New"/>
                <w:sz w:val="18"/>
              </w:rPr>
              <w:t xml:space="preserve">    </w:t>
            </w:r>
            <w:r>
              <w:rPr>
                <w:rFonts w:ascii="Courier New" w:hAnsi="Courier New"/>
                <w:sz w:val="18"/>
              </w:rPr>
              <w:t>5.1  Performance &amp; expected data volumes</w:t>
            </w:r>
          </w:p>
          <w:p>
            <w:pPr>
              <w:pStyle w:val="Normal"/>
              <w:spacing w:lineRule="auto" w:line="240" w:before="0" w:after="0"/>
              <w:rPr/>
            </w:pPr>
            <w:r>
              <w:rPr>
                <w:rFonts w:ascii="Courier New" w:hAnsi="Courier New"/>
                <w:sz w:val="18"/>
              </w:rPr>
              <w:t xml:space="preserve">    </w:t>
            </w:r>
            <w:r>
              <w:rPr>
                <w:rFonts w:ascii="Courier New" w:hAnsi="Courier New"/>
                <w:sz w:val="18"/>
              </w:rPr>
              <w:t>5.2  Security, access control &amp; audit</w:t>
            </w:r>
          </w:p>
          <w:p>
            <w:pPr>
              <w:pStyle w:val="Normal"/>
              <w:spacing w:lineRule="auto" w:line="240" w:before="0" w:after="0"/>
              <w:rPr/>
            </w:pPr>
            <w:r>
              <w:rPr>
                <w:rFonts w:ascii="Courier New" w:hAnsi="Courier New"/>
                <w:sz w:val="18"/>
              </w:rPr>
              <w:t xml:space="preserve">    </w:t>
            </w:r>
            <w:r>
              <w:rPr>
                <w:rFonts w:ascii="Courier New" w:hAnsi="Courier New"/>
                <w:sz w:val="18"/>
              </w:rPr>
              <w:t>5.3  Availability, backup &amp; recovery</w:t>
            </w:r>
          </w:p>
          <w:p>
            <w:pPr>
              <w:pStyle w:val="Normal"/>
              <w:spacing w:lineRule="auto" w:line="240" w:before="0" w:after="0"/>
              <w:rPr/>
            </w:pPr>
            <w:r>
              <w:rPr>
                <w:rFonts w:ascii="Courier New" w:hAnsi="Courier New"/>
                <w:sz w:val="18"/>
              </w:rPr>
              <w:t xml:space="preserve">    </w:t>
            </w:r>
            <w:r>
              <w:rPr>
                <w:rFonts w:ascii="Courier New" w:hAnsi="Courier New"/>
                <w:sz w:val="18"/>
              </w:rPr>
              <w:t>5.4  Platforms, browsers, devices, integrations</w:t>
            </w:r>
          </w:p>
          <w:p>
            <w:pPr>
              <w:pStyle w:val="Normal"/>
              <w:spacing w:lineRule="auto" w:line="240" w:before="0" w:after="0"/>
              <w:rPr/>
            </w:pPr>
            <w:r>
              <w:rPr>
                <w:rFonts w:ascii="Courier New" w:hAnsi="Courier New"/>
                <w:sz w:val="18"/>
              </w:rPr>
              <w:t xml:space="preserve">    </w:t>
            </w:r>
            <w:r>
              <w:rPr>
                <w:rFonts w:ascii="Courier New" w:hAnsi="Courier New"/>
                <w:sz w:val="18"/>
              </w:rPr>
              <w:t>5.5  Compliance / regulatory</w:t>
            </w:r>
          </w:p>
          <w:p>
            <w:pPr>
              <w:pStyle w:val="Normal"/>
              <w:spacing w:lineRule="auto" w:line="240" w:before="0" w:after="0"/>
              <w:rPr/>
            </w:pPr>
            <w:r>
              <w:rPr>
                <w:rFonts w:ascii="Courier New" w:hAnsi="Courier New"/>
                <w:sz w:val="18"/>
              </w:rPr>
              <w:t>6.  Data requirements  (entities, sources, retention, migration)</w:t>
            </w:r>
          </w:p>
          <w:p>
            <w:pPr>
              <w:pStyle w:val="Normal"/>
              <w:spacing w:lineRule="auto" w:line="240" w:before="0" w:after="0"/>
              <w:rPr/>
            </w:pPr>
            <w:r>
              <w:rPr>
                <w:rFonts w:ascii="Courier New" w:hAnsi="Courier New"/>
                <w:sz w:val="18"/>
              </w:rPr>
              <w:t>7.  Interfaces  (users, other systems, files, APIs)</w:t>
            </w:r>
          </w:p>
          <w:p>
            <w:pPr>
              <w:pStyle w:val="Normal"/>
              <w:spacing w:lineRule="auto" w:line="240" w:before="0" w:after="0"/>
              <w:rPr/>
            </w:pPr>
            <w:r>
              <w:rPr>
                <w:rFonts w:ascii="Courier New" w:hAnsi="Courier New"/>
                <w:sz w:val="18"/>
              </w:rPr>
              <w:t>8.  Acceptance criteria  (how we agree it's "done")</w:t>
            </w:r>
          </w:p>
          <w:p>
            <w:pPr>
              <w:pStyle w:val="Normal"/>
              <w:spacing w:lineRule="auto" w:line="240" w:before="0" w:after="0"/>
              <w:rPr/>
            </w:pPr>
            <w:r>
              <w:rPr>
                <w:rFonts w:ascii="Courier New" w:hAnsi="Courier New"/>
                <w:sz w:val="18"/>
              </w:rPr>
              <w:t>9.  Open questions &amp; risks</w:t>
            </w:r>
          </w:p>
          <w:p>
            <w:pPr>
              <w:pStyle w:val="Normal"/>
              <w:spacing w:lineRule="auto" w:line="240" w:before="0" w:after="0"/>
              <w:rPr/>
            </w:pPr>
            <w:r>
              <w:rPr>
                <w:rFonts w:ascii="Courier New" w:hAnsi="Courier New"/>
                <w:sz w:val="18"/>
              </w:rPr>
              <w:t>10. Sign-off</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RULE OF THUMB · A GOOD REQUIREMENT</w:t>
      </w:r>
    </w:p>
    <w:p>
      <w:pPr>
        <w:pStyle w:val="Normal"/>
        <w:pBdr>
          <w:left w:val="single" w:sz="18" w:space="10" w:color="A8792A"/>
        </w:pBdr>
        <w:ind w:start="173"/>
        <w:rPr/>
      </w:pPr>
      <w:r>
        <w:rPr/>
        <w:t xml:space="preserve">Every functional requirement should be </w:t>
      </w:r>
      <w:r>
        <w:rPr>
          <w:b/>
        </w:rPr>
        <w:t>numbered, atomic, and testable</w:t>
      </w:r>
      <w:r>
        <w:rPr/>
        <w:t>. If you cannot write a pass/fail test for it, it is not yet a requirement — it is a wish. "Fast" is a wish; "returns search results in under 2 seconds for up to 100,000 records" is a requirement.</w:t>
      </w:r>
    </w:p>
    <w:p>
      <w:pPr>
        <w:pStyle w:val="Normal"/>
        <w:spacing w:before="0" w:after="40"/>
        <w:rPr/>
      </w:pPr>
      <w:r>
        <w:rPr/>
      </w:r>
    </w:p>
    <w:p>
      <w:pPr>
        <w:pStyle w:val="Heading2"/>
        <w:rPr/>
      </w:pPr>
      <w:bookmarkStart w:id="20" w:name="__RefHeading___Toc2292_1651476128"/>
      <w:bookmarkEnd w:id="20"/>
      <w:r>
        <w:rPr/>
        <w:t>AI assist · requirements</w:t>
      </w:r>
    </w:p>
    <w:p>
      <w:pPr>
        <w:pStyle w:val="Normal"/>
        <w:pBdr>
          <w:left w:val="single" w:sz="18" w:space="10" w:color="1D3A63"/>
        </w:pBdr>
        <w:spacing w:before="120" w:after="40"/>
        <w:ind w:start="173"/>
        <w:rPr/>
      </w:pPr>
      <w:r>
        <w:rPr>
          <w:rFonts w:ascii="Arial" w:hAnsi="Arial"/>
          <w:b/>
          <w:color w:val="13294A"/>
          <w:sz w:val="18"/>
        </w:rPr>
        <w:t>AI ASSIST</w:t>
      </w:r>
    </w:p>
    <w:p>
      <w:pPr>
        <w:pStyle w:val="Normal"/>
        <w:pBdr>
          <w:left w:val="single" w:sz="18" w:space="10" w:color="1D3A63"/>
        </w:pBdr>
        <w:ind w:start="173"/>
        <w:rPr/>
      </w:pPr>
      <w:r>
        <w:rPr/>
        <w:t xml:space="preserve">AI is strong at turning messy meeting notes into a structured first draft, surfacing missing non-functional requirements, and generating clarifying questions you should ask the client before quoting. Treat the output as a </w:t>
      </w:r>
      <w:r>
        <w:rPr>
          <w:i/>
        </w:rPr>
        <w:t>checklist to interrogate</w:t>
      </w:r>
      <w:r>
        <w:rPr/>
        <w:t>, never as agreed scope.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Prompt: draft SRS + gaps from raw notes</w:t>
            </w:r>
          </w:p>
          <w:p>
            <w:pPr>
              <w:pStyle w:val="Normal"/>
              <w:spacing w:lineRule="auto" w:line="240" w:before="0" w:after="0"/>
              <w:rPr/>
            </w:pPr>
            <w:r>
              <w:rPr>
                <w:rFonts w:ascii="Courier New" w:hAnsi="Courier New"/>
                <w:sz w:val="18"/>
              </w:rPr>
              <w:t>You are a senior business analyst. Below are raw notes from a client</w:t>
            </w:r>
          </w:p>
          <w:p>
            <w:pPr>
              <w:pStyle w:val="Normal"/>
              <w:spacing w:lineRule="auto" w:line="240" w:before="0" w:after="0"/>
              <w:rPr/>
            </w:pPr>
            <w:r>
              <w:rPr>
                <w:rFonts w:ascii="Courier New" w:hAnsi="Courier New"/>
                <w:sz w:val="18"/>
              </w:rPr>
              <w:t>call about [a new / an enhancement to an existing] application.</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1. Draft a structured requirements outline (functional &amp; non-functional).</w:t>
            </w:r>
          </w:p>
          <w:p>
            <w:pPr>
              <w:pStyle w:val="Normal"/>
              <w:spacing w:lineRule="auto" w:line="240" w:before="0" w:after="0"/>
              <w:rPr/>
            </w:pPr>
            <w:r>
              <w:rPr>
                <w:rFonts w:ascii="Courier New" w:hAnsi="Courier New"/>
                <w:sz w:val="18"/>
              </w:rPr>
              <w:t>2. List every ASSUMPTION you had to make to fill gaps.</w:t>
            </w:r>
          </w:p>
          <w:p>
            <w:pPr>
              <w:pStyle w:val="Normal"/>
              <w:spacing w:lineRule="auto" w:line="240" w:before="0" w:after="0"/>
              <w:rPr/>
            </w:pPr>
            <w:r>
              <w:rPr>
                <w:rFonts w:ascii="Courier New" w:hAnsi="Courier New"/>
                <w:sz w:val="18"/>
              </w:rPr>
              <w:t>3. List the 10 highest-value clarifying questions I must ask before</w:t>
            </w:r>
          </w:p>
          <w:p>
            <w:pPr>
              <w:pStyle w:val="Normal"/>
              <w:spacing w:lineRule="auto" w:line="240" w:before="0" w:after="0"/>
              <w:rPr/>
            </w:pPr>
            <w:r>
              <w:rPr>
                <w:rFonts w:ascii="Courier New" w:hAnsi="Courier New"/>
                <w:sz w:val="18"/>
              </w:rPr>
              <w:t xml:space="preserve">   </w:t>
            </w:r>
            <w:r>
              <w:rPr>
                <w:rFonts w:ascii="Courier New" w:hAnsi="Courier New"/>
                <w:sz w:val="18"/>
              </w:rPr>
              <w:t>I can quote this accurately, ranked by how much each could change cost.</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Notes:</w:t>
            </w:r>
          </w:p>
          <w:p>
            <w:pPr>
              <w:pStyle w:val="Normal"/>
              <w:spacing w:lineRule="auto" w:line="240" w:before="0" w:after="0"/>
              <w:rPr/>
            </w:pPr>
            <w:r>
              <w:rPr>
                <w:rFonts w:ascii="Courier New" w:hAnsi="Courier New"/>
                <w:sz w:val="18"/>
              </w:rPr>
              <w:t>"""[paste notes]"""</w:t>
            </w:r>
          </w:p>
        </w:tc>
      </w:tr>
    </w:tbl>
    <w:p>
      <w:pPr>
        <w:pStyle w:val="Normal"/>
        <w:spacing w:before="0" w:after="40"/>
        <w:rPr/>
      </w:pPr>
      <w:r>
        <w:rPr/>
      </w:r>
    </w:p>
    <w:p>
      <w:pPr>
        <w:pStyle w:val="Normal"/>
        <w:spacing w:before="0" w:after="40"/>
        <w:rPr/>
      </w:pPr>
      <w:r>
        <w:rPr/>
      </w:r>
    </w:p>
    <w:p>
      <w:pPr>
        <w:pStyle w:val="Heading2"/>
        <w:rPr/>
      </w:pPr>
      <w:bookmarkStart w:id="21" w:name="__RefHeading___Toc2294_1651476128"/>
      <w:bookmarkEnd w:id="21"/>
      <w:r>
        <w:rPr/>
        <w:t>Worked example</w:t>
      </w:r>
    </w:p>
    <w:p>
      <w:pPr>
        <w:pStyle w:val="Normal"/>
        <w:pBdr>
          <w:left w:val="single" w:sz="18" w:space="10" w:color="A8792A"/>
        </w:pBdr>
        <w:spacing w:before="120" w:after="40"/>
        <w:ind w:start="173"/>
        <w:rPr/>
      </w:pPr>
      <w:r>
        <w:rPr>
          <w:rFonts w:ascii="Arial" w:hAnsi="Arial"/>
          <w:b/>
          <w:color w:val="9A6F1F"/>
          <w:sz w:val="18"/>
        </w:rPr>
        <w:t>WORKED EXAMPLE · AN ENHANCEMENT REQUEST</w:t>
      </w:r>
    </w:p>
    <w:p>
      <w:pPr>
        <w:pStyle w:val="Normal"/>
        <w:pBdr>
          <w:left w:val="single" w:sz="18" w:space="10" w:color="A8792A"/>
        </w:pBdr>
        <w:ind w:start="173"/>
        <w:rPr/>
      </w:pPr>
      <w:r>
        <w:rPr>
          <w:i/>
        </w:rPr>
        <w:t>Client says:</w:t>
      </w:r>
      <w:r>
        <w:rPr/>
        <w:t xml:space="preserve"> "We need the order screen to handle commodity pricing — prices change daily and vary by source."</w:t>
      </w:r>
    </w:p>
    <w:p>
      <w:pPr>
        <w:pStyle w:val="Normal"/>
        <w:pBdr>
          <w:left w:val="single" w:sz="18" w:space="10" w:color="A8792A"/>
        </w:pBdr>
        <w:ind w:start="173"/>
        <w:rPr/>
      </w:pPr>
      <w:r>
        <w:rPr>
          <w:i/>
        </w:rPr>
        <w:t>Turned into requirements:</w:t>
      </w:r>
    </w:p>
    <w:p>
      <w:pPr>
        <w:pStyle w:val="ListBullet"/>
        <w:numPr>
          <w:ilvl w:val="0"/>
          <w:numId w:val="1"/>
        </w:numPr>
        <w:spacing w:before="0" w:after="60"/>
        <w:ind w:hanging="360" w:start="533"/>
        <w:contextualSpacing/>
        <w:rPr/>
      </w:pPr>
      <w:r>
        <w:rPr>
          <w:b/>
        </w:rPr>
        <w:t>FR-1</w:t>
      </w:r>
      <w:r>
        <w:rPr/>
        <w:t xml:space="preserve"> — A user shall record a daily price per commodity, per source, with an effective date.</w:t>
      </w:r>
    </w:p>
    <w:p>
      <w:pPr>
        <w:pStyle w:val="ListBullet"/>
        <w:numPr>
          <w:ilvl w:val="0"/>
          <w:numId w:val="1"/>
        </w:numPr>
        <w:spacing w:before="0" w:after="60"/>
        <w:ind w:hanging="360" w:start="533"/>
        <w:contextualSpacing/>
        <w:rPr/>
      </w:pPr>
      <w:r>
        <w:rPr>
          <w:b/>
        </w:rPr>
        <w:t>FR-2</w:t>
      </w:r>
      <w:r>
        <w:rPr/>
        <w:t xml:space="preserve"> — When an order line references a commodity, the system shall apply the price effective on the order date.</w:t>
      </w:r>
    </w:p>
    <w:p>
      <w:pPr>
        <w:pStyle w:val="ListBullet"/>
        <w:numPr>
          <w:ilvl w:val="0"/>
          <w:numId w:val="1"/>
        </w:numPr>
        <w:spacing w:before="0" w:after="60"/>
        <w:ind w:hanging="360" w:start="533"/>
        <w:contextualSpacing/>
        <w:rPr/>
      </w:pPr>
      <w:r>
        <w:rPr>
          <w:b/>
        </w:rPr>
        <w:t>FR-3</w:t>
      </w:r>
      <w:r>
        <w:rPr/>
        <w:t xml:space="preserve"> — A user shall be able to view price history for any commodity/source.</w:t>
      </w:r>
    </w:p>
    <w:p>
      <w:pPr>
        <w:pStyle w:val="ListBullet"/>
        <w:numPr>
          <w:ilvl w:val="0"/>
          <w:numId w:val="1"/>
        </w:numPr>
        <w:spacing w:before="0" w:after="60"/>
        <w:ind w:hanging="360" w:start="533"/>
        <w:contextualSpacing/>
        <w:rPr/>
      </w:pPr>
      <w:r>
        <w:rPr>
          <w:b/>
        </w:rPr>
        <w:t>NFR-1</w:t>
      </w:r>
      <w:r>
        <w:rPr/>
        <w:t xml:space="preserve"> — Price lookups shall not add more than 200 ms to order-line save.</w:t>
      </w:r>
    </w:p>
    <w:p>
      <w:pPr>
        <w:pStyle w:val="ListBullet"/>
        <w:numPr>
          <w:ilvl w:val="0"/>
          <w:numId w:val="1"/>
        </w:numPr>
        <w:spacing w:before="0" w:after="60"/>
        <w:ind w:hanging="360" w:start="533"/>
        <w:contextualSpacing/>
        <w:rPr/>
      </w:pPr>
      <w:r>
        <w:rPr>
          <w:b/>
        </w:rPr>
        <w:t>Out of scope</w:t>
      </w:r>
      <w:r>
        <w:rPr/>
        <w:t xml:space="preserve"> — Automated import of external market feeds (noted as a likely </w:t>
      </w:r>
      <w:r>
        <w:rPr>
          <w:i/>
        </w:rPr>
        <w:t>phase 2</w:t>
      </w:r>
      <w:r>
        <w:rPr/>
        <w:t>).</w:t>
      </w:r>
    </w:p>
    <w:p>
      <w:pPr>
        <w:pStyle w:val="ListBullet"/>
        <w:numPr>
          <w:ilvl w:val="0"/>
          <w:numId w:val="1"/>
        </w:numPr>
        <w:spacing w:before="0" w:after="60"/>
        <w:ind w:hanging="360" w:start="533"/>
        <w:contextualSpacing/>
        <w:rPr/>
      </w:pPr>
      <w:r>
        <w:rPr>
          <w:b/>
        </w:rPr>
        <w:t>Open question</w:t>
      </w:r>
      <w:r>
        <w:rPr/>
        <w:t xml:space="preserve"> — What happens to an order priced before a same-day price correction? (Cost driver — must resolve before quoting.)</w:t>
      </w:r>
    </w:p>
    <w:p>
      <w:pPr>
        <w:pStyle w:val="Normal"/>
        <w:pBdr>
          <w:left w:val="single" w:sz="18" w:space="10" w:color="A8792A"/>
        </w:pBdr>
        <w:ind w:start="173"/>
        <w:rPr/>
      </w:pPr>
      <w:r>
        <w:rPr/>
        <w:t xml:space="preserve">Notice how one sentence became six testable statements plus a scope boundary plus a pricing-relevant open question. </w:t>
      </w:r>
      <w:r>
        <w:rPr>
          <w:i/>
        </w:rPr>
        <w:t>That</w:t>
      </w:r>
      <w:r>
        <w:rPr/>
        <w:t xml:space="preserve"> expansion is the phase's entire value.</w:t>
      </w:r>
    </w:p>
    <w:p>
      <w:pPr>
        <w:pStyle w:val="Normal"/>
        <w:spacing w:before="0" w:after="160"/>
        <w:rPr/>
        <w:sectPr>
          <w:headerReference w:type="even" r:id="rId24"/>
          <w:headerReference w:type="default" r:id="rId25"/>
          <w:headerReference w:type="first" r:id="rId26"/>
          <w:footerReference w:type="default" r:id="rId27"/>
          <w:footerReference w:type="first" r:id="rId2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22" w:name="__RefHeading___Toc2296_1651476128"/>
      <w:bookmarkEnd w:id="22"/>
      <w:r>
        <w:rPr>
          <w:rFonts w:ascii="Arial" w:hAnsi="Arial"/>
          <w:b/>
          <w:color w:val="13294A"/>
        </w:rPr>
        <w:t>05 · High-level design (solution architecture)</w:t>
      </w:r>
    </w:p>
    <w:p>
      <w:pPr>
        <w:pStyle w:val="Normal"/>
        <w:rPr/>
      </w:pPr>
      <w:r>
        <w:rPr>
          <w:i/>
          <w:color w:val="33414F"/>
          <w:sz w:val="25"/>
        </w:rPr>
        <w:t xml:space="preserve">High-level design answers </w:t>
      </w:r>
      <w:r>
        <w:rPr>
          <w:b/>
          <w:i/>
          <w:color w:val="33414F"/>
          <w:sz w:val="25"/>
        </w:rPr>
        <w:t>"what is the shape of the solution?"</w:t>
      </w:r>
      <w:r>
        <w:rPr>
          <w:i/>
          <w:color w:val="33414F"/>
          <w:sz w:val="25"/>
        </w:rPr>
        <w:t xml:space="preserve"> — the major components, how they fit together, the technology choices, and how the new work connects to anything that already exists. It is deliberately above the code.</w:t>
      </w:r>
    </w:p>
    <w:p>
      <w:pPr>
        <w:pStyle w:val="Heading2"/>
        <w:rPr/>
      </w:pPr>
      <w:bookmarkStart w:id="23" w:name="__RefHeading___Toc2298_1651476128"/>
      <w:bookmarkEnd w:id="23"/>
      <w:r>
        <w:rPr/>
        <w:t>What an HLD covers</w:t>
      </w:r>
    </w:p>
    <w:p>
      <w:pPr>
        <w:pStyle w:val="ListBullet"/>
        <w:numPr>
          <w:ilvl w:val="0"/>
          <w:numId w:val="1"/>
        </w:numPr>
        <w:spacing w:before="0" w:after="60"/>
        <w:contextualSpacing/>
        <w:rPr/>
      </w:pPr>
      <w:r>
        <w:rPr>
          <w:b/>
        </w:rPr>
        <w:t>Architecture</w:t>
      </w:r>
      <w:r>
        <w:rPr/>
        <w:t xml:space="preserve"> — the major building blocks and how they communicate (client app, database, services, reporting, integrations).</w:t>
      </w:r>
    </w:p>
    <w:p>
      <w:pPr>
        <w:pStyle w:val="ListBullet"/>
        <w:numPr>
          <w:ilvl w:val="0"/>
          <w:numId w:val="1"/>
        </w:numPr>
        <w:spacing w:before="0" w:after="60"/>
        <w:contextualSpacing/>
        <w:rPr/>
      </w:pPr>
      <w:r>
        <w:rPr>
          <w:b/>
        </w:rPr>
        <w:t>Technology stack</w:t>
      </w:r>
      <w:r>
        <w:rPr/>
        <w:t xml:space="preserve"> — languages, frameworks, database engine, deployment target, and </w:t>
      </w:r>
      <w:r>
        <w:rPr>
          <w:i/>
        </w:rPr>
        <w:t>why</w:t>
      </w:r>
      <w:r>
        <w:rPr/>
        <w:t xml:space="preserve"> each was chosen (or is fixed by an existing system).</w:t>
      </w:r>
    </w:p>
    <w:p>
      <w:pPr>
        <w:pStyle w:val="ListBullet"/>
        <w:numPr>
          <w:ilvl w:val="0"/>
          <w:numId w:val="1"/>
        </w:numPr>
        <w:spacing w:before="0" w:after="60"/>
        <w:contextualSpacing/>
        <w:rPr/>
      </w:pPr>
      <w:r>
        <w:rPr>
          <w:b/>
        </w:rPr>
        <w:t>Data model overview</w:t>
      </w:r>
      <w:r>
        <w:rPr/>
        <w:t xml:space="preserve"> — the main entities and relationships, not yet every field.</w:t>
      </w:r>
    </w:p>
    <w:p>
      <w:pPr>
        <w:pStyle w:val="ListBullet"/>
        <w:numPr>
          <w:ilvl w:val="0"/>
          <w:numId w:val="1"/>
        </w:numPr>
        <w:spacing w:before="0" w:after="60"/>
        <w:contextualSpacing/>
        <w:rPr/>
      </w:pPr>
      <w:r>
        <w:rPr>
          <w:b/>
        </w:rPr>
        <w:t>Integration points</w:t>
      </w:r>
      <w:r>
        <w:rPr/>
        <w:t xml:space="preserve"> — every external system, file exchange, or interface, each a known risk and cost.</w:t>
      </w:r>
    </w:p>
    <w:p>
      <w:pPr>
        <w:pStyle w:val="ListBullet"/>
        <w:numPr>
          <w:ilvl w:val="0"/>
          <w:numId w:val="1"/>
        </w:numPr>
        <w:spacing w:before="0" w:after="60"/>
        <w:contextualSpacing/>
        <w:rPr/>
      </w:pPr>
      <w:r>
        <w:rPr>
          <w:b/>
        </w:rPr>
        <w:t>Cross-cutting concerns</w:t>
      </w:r>
      <w:r>
        <w:rPr/>
        <w:t xml:space="preserve"> — security model, error handling, logging/audit, backup and recovery.</w:t>
      </w:r>
    </w:p>
    <w:p>
      <w:pPr>
        <w:pStyle w:val="ListBullet"/>
        <w:numPr>
          <w:ilvl w:val="0"/>
          <w:numId w:val="1"/>
        </w:numPr>
        <w:spacing w:before="0" w:after="60"/>
        <w:contextualSpacing/>
        <w:rPr/>
      </w:pPr>
      <w:r>
        <w:rPr>
          <w:b/>
        </w:rPr>
        <w:t>Key decisions &amp; alternatives</w:t>
      </w:r>
      <w:r>
        <w:rPr/>
        <w:t xml:space="preserve"> — record what you chose and what you rejected, so the choice can be defended later.</w:t>
      </w:r>
    </w:p>
    <w:p>
      <w:pPr>
        <w:pStyle w:val="Normal"/>
        <w:rPr/>
      </w:pPr>
      <w:r>
        <w:rPr/>
        <w:t xml:space="preserve">For an </w:t>
      </w:r>
      <w:r>
        <w:rPr>
          <w:b/>
        </w:rPr>
        <w:t>enhancement</w:t>
      </w:r>
      <w:r>
        <w:rPr/>
        <w:t xml:space="preserve">, the HLD is mostly about </w:t>
      </w:r>
      <w:r>
        <w:rPr>
          <w:i/>
        </w:rPr>
        <w:t>fit</w:t>
      </w:r>
      <w:r>
        <w:rPr/>
        <w:t>: which existing modules, tables and screens are affected, and how the change respects the current architecture rather than fighting it.</w:t>
      </w:r>
    </w:p>
    <w:p>
      <w:pPr>
        <w:pStyle w:val="Heading2"/>
        <w:rPr/>
      </w:pPr>
      <w:bookmarkStart w:id="24" w:name="__RefHeading___Toc2300_1651476128"/>
      <w:bookmarkEnd w:id="24"/>
      <w:r>
        <w:rPr/>
        <w:t>Template · HLD outline</w:t>
      </w:r>
    </w:p>
    <w:p>
      <w:pPr>
        <w:pStyle w:val="Normal"/>
        <w:pBdr>
          <w:left w:val="single" w:sz="18" w:space="10" w:color="6B7F57"/>
        </w:pBdr>
        <w:spacing w:before="120" w:after="40"/>
        <w:ind w:start="173"/>
        <w:rPr/>
      </w:pPr>
      <w:r>
        <w:rPr>
          <w:rFonts w:ascii="Arial" w:hAnsi="Arial"/>
          <w:b/>
          <w:color w:val="4C6039"/>
          <w:sz w:val="18"/>
        </w:rPr>
        <w:t>TEMPLATE · HIGH-LEVEL DESIGN</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1.  Overview &amp; design goals</w:t>
            </w:r>
          </w:p>
          <w:p>
            <w:pPr>
              <w:pStyle w:val="Normal"/>
              <w:spacing w:lineRule="auto" w:line="240" w:before="0" w:after="0"/>
              <w:rPr/>
            </w:pPr>
            <w:r>
              <w:rPr>
                <w:rFonts w:ascii="Courier New" w:hAnsi="Courier New"/>
                <w:sz w:val="18"/>
              </w:rPr>
              <w:t>2.  Architecture diagram &amp; component summary</w:t>
            </w:r>
          </w:p>
          <w:p>
            <w:pPr>
              <w:pStyle w:val="Normal"/>
              <w:spacing w:lineRule="auto" w:line="240" w:before="0" w:after="0"/>
              <w:rPr/>
            </w:pPr>
            <w:r>
              <w:rPr>
                <w:rFonts w:ascii="Courier New" w:hAnsi="Courier New"/>
                <w:sz w:val="18"/>
              </w:rPr>
              <w:t>3.  Technology stack &amp; rationale</w:t>
            </w:r>
          </w:p>
          <w:p>
            <w:pPr>
              <w:pStyle w:val="Normal"/>
              <w:spacing w:lineRule="auto" w:line="240" w:before="0" w:after="0"/>
              <w:rPr/>
            </w:pPr>
            <w:r>
              <w:rPr>
                <w:rFonts w:ascii="Courier New" w:hAnsi="Courier New"/>
                <w:sz w:val="18"/>
              </w:rPr>
              <w:t>4.  Data model overview (main entities &amp; relationships)</w:t>
            </w:r>
          </w:p>
          <w:p>
            <w:pPr>
              <w:pStyle w:val="Normal"/>
              <w:spacing w:lineRule="auto" w:line="240" w:before="0" w:after="0"/>
              <w:rPr/>
            </w:pPr>
            <w:r>
              <w:rPr>
                <w:rFonts w:ascii="Courier New" w:hAnsi="Courier New"/>
                <w:sz w:val="18"/>
              </w:rPr>
              <w:t>5.  Integration &amp; interface inventory</w:t>
            </w:r>
          </w:p>
          <w:p>
            <w:pPr>
              <w:pStyle w:val="Normal"/>
              <w:spacing w:lineRule="auto" w:line="240" w:before="0" w:after="0"/>
              <w:rPr/>
            </w:pPr>
            <w:r>
              <w:rPr>
                <w:rFonts w:ascii="Courier New" w:hAnsi="Courier New"/>
                <w:sz w:val="18"/>
              </w:rPr>
              <w:t>6.  Security &amp; access model</w:t>
            </w:r>
          </w:p>
          <w:p>
            <w:pPr>
              <w:pStyle w:val="Normal"/>
              <w:spacing w:lineRule="auto" w:line="240" w:before="0" w:after="0"/>
              <w:rPr/>
            </w:pPr>
            <w:r>
              <w:rPr>
                <w:rFonts w:ascii="Courier New" w:hAnsi="Courier New"/>
                <w:sz w:val="18"/>
              </w:rPr>
              <w:t>7.  Non-functional strategy (performance, availability, backup)</w:t>
            </w:r>
          </w:p>
          <w:p>
            <w:pPr>
              <w:pStyle w:val="Normal"/>
              <w:spacing w:lineRule="auto" w:line="240" w:before="0" w:after="0"/>
              <w:rPr/>
            </w:pPr>
            <w:r>
              <w:rPr>
                <w:rFonts w:ascii="Courier New" w:hAnsi="Courier New"/>
                <w:sz w:val="18"/>
              </w:rPr>
              <w:t>8.  Key design decisions &amp; rejected alternatives</w:t>
            </w:r>
          </w:p>
          <w:p>
            <w:pPr>
              <w:pStyle w:val="Normal"/>
              <w:spacing w:lineRule="auto" w:line="240" w:before="0" w:after="0"/>
              <w:rPr/>
            </w:pPr>
            <w:r>
              <w:rPr>
                <w:rFonts w:ascii="Courier New" w:hAnsi="Courier New"/>
                <w:sz w:val="18"/>
              </w:rPr>
              <w:t>9.  Impact on existing system  (enhancements only)</w:t>
            </w:r>
          </w:p>
          <w:p>
            <w:pPr>
              <w:pStyle w:val="Normal"/>
              <w:spacing w:lineRule="auto" w:line="240" w:before="0" w:after="0"/>
              <w:rPr/>
            </w:pPr>
            <w:r>
              <w:rPr>
                <w:rFonts w:ascii="Courier New" w:hAnsi="Courier New"/>
                <w:sz w:val="18"/>
              </w:rPr>
              <w:t>10. Risks &amp; assumptions carried into technical design</w:t>
            </w:r>
          </w:p>
        </w:tc>
      </w:tr>
    </w:tbl>
    <w:p>
      <w:pPr>
        <w:pStyle w:val="Normal"/>
        <w:spacing w:before="0" w:after="40"/>
        <w:rPr/>
      </w:pPr>
      <w:r>
        <w:rPr/>
      </w:r>
    </w:p>
    <w:p>
      <w:pPr>
        <w:pStyle w:val="Normal"/>
        <w:spacing w:before="0" w:after="40"/>
        <w:rPr/>
      </w:pPr>
      <w:r>
        <w:rPr/>
      </w:r>
    </w:p>
    <w:p>
      <w:pPr>
        <w:pStyle w:val="Heading2"/>
        <w:rPr/>
      </w:pPr>
      <w:bookmarkStart w:id="25" w:name="__RefHeading___Toc2302_1651476128"/>
      <w:bookmarkEnd w:id="25"/>
      <w:r>
        <w:rPr/>
        <w:t>AI assist · high-level design</w:t>
      </w:r>
    </w:p>
    <w:p>
      <w:pPr>
        <w:pStyle w:val="Normal"/>
        <w:pBdr>
          <w:left w:val="single" w:sz="18" w:space="10" w:color="1D3A63"/>
        </w:pBdr>
        <w:spacing w:before="120" w:after="40"/>
        <w:ind w:start="173"/>
        <w:rPr/>
      </w:pPr>
      <w:r>
        <w:rPr>
          <w:rFonts w:ascii="Arial" w:hAnsi="Arial"/>
          <w:b/>
          <w:color w:val="13294A"/>
          <w:sz w:val="18"/>
        </w:rPr>
        <w:t>AI ASSIST</w:t>
      </w:r>
    </w:p>
    <w:p>
      <w:pPr>
        <w:pStyle w:val="Normal"/>
        <w:pBdr>
          <w:left w:val="single" w:sz="18" w:space="10" w:color="1D3A63"/>
        </w:pBdr>
        <w:ind w:start="173"/>
        <w:rPr/>
      </w:pPr>
      <w:r>
        <w:rPr/>
        <w:t>Use AI to pressure-test an architecture, not to choose one blindly. Ask it to critique your proposed design, enumerate trade-offs, and generate diagram source (e.g. a text-based diagram description) you can refine. Because model advice varies, cross-checking the same design question across more than one assistant is a cheap way to catch blind spots.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Prompt: architecture critique</w:t>
            </w:r>
          </w:p>
          <w:p>
            <w:pPr>
              <w:pStyle w:val="Normal"/>
              <w:spacing w:lineRule="auto" w:line="240" w:before="0" w:after="0"/>
              <w:rPr/>
            </w:pPr>
            <w:r>
              <w:rPr>
                <w:rFonts w:ascii="Courier New" w:hAnsi="Courier New"/>
                <w:sz w:val="18"/>
              </w:rPr>
              <w:t>Here is a proposed high-level design for [system]:</w:t>
            </w:r>
          </w:p>
          <w:p>
            <w:pPr>
              <w:pStyle w:val="Normal"/>
              <w:spacing w:lineRule="auto" w:line="240" w:before="0" w:after="0"/>
              <w:rPr/>
            </w:pPr>
            <w:r>
              <w:rPr>
                <w:rFonts w:ascii="Courier New" w:hAnsi="Courier New"/>
                <w:sz w:val="18"/>
              </w:rPr>
              <w:t>"""[paste your component list, stack &amp; data model overview]"""</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Constraints that are FIXED and non-negotiable:</w:t>
            </w:r>
          </w:p>
          <w:p>
            <w:pPr>
              <w:pStyle w:val="Normal"/>
              <w:spacing w:lineRule="auto" w:line="240" w:before="0" w:after="0"/>
              <w:rPr/>
            </w:pPr>
            <w:r>
              <w:rPr>
                <w:rFonts w:ascii="Courier New" w:hAnsi="Courier New"/>
                <w:sz w:val="18"/>
              </w:rPr>
              <w:t>- [existing database engine / language / deployment target]</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Critique this design. Identify: (1) the top 3 technical risks,</w:t>
            </w:r>
          </w:p>
          <w:p>
            <w:pPr>
              <w:pStyle w:val="Normal"/>
              <w:spacing w:lineRule="auto" w:line="240" w:before="0" w:after="0"/>
              <w:rPr/>
            </w:pPr>
            <w:r>
              <w:rPr>
                <w:rFonts w:ascii="Courier New" w:hAnsi="Courier New"/>
                <w:sz w:val="18"/>
              </w:rPr>
              <w:t>(2) anything that will be expensive to change later, (3) integration</w:t>
            </w:r>
          </w:p>
          <w:p>
            <w:pPr>
              <w:pStyle w:val="Normal"/>
              <w:spacing w:lineRule="auto" w:line="240" w:before="0" w:after="0"/>
              <w:rPr/>
            </w:pPr>
            <w:r>
              <w:rPr>
                <w:rFonts w:ascii="Courier New" w:hAnsi="Courier New"/>
                <w:sz w:val="18"/>
              </w:rPr>
              <w:t>points I may have under-estimated, (4) two alternative approaches with</w:t>
            </w:r>
          </w:p>
          <w:p>
            <w:pPr>
              <w:pStyle w:val="Normal"/>
              <w:spacing w:lineRule="auto" w:line="240" w:before="0" w:after="0"/>
              <w:rPr/>
            </w:pPr>
            <w:r>
              <w:rPr>
                <w:rFonts w:ascii="Courier New" w:hAnsi="Courier New"/>
                <w:sz w:val="18"/>
              </w:rPr>
              <w:t>their trade-offs. Do not suggest changing the fixed constraints.</w:t>
            </w:r>
          </w:p>
        </w:tc>
      </w:tr>
    </w:tbl>
    <w:p>
      <w:pPr>
        <w:pStyle w:val="Normal"/>
        <w:spacing w:before="0" w:after="40"/>
        <w:rPr/>
      </w:pPr>
      <w:r>
        <w:rPr/>
      </w:r>
    </w:p>
    <w:p>
      <w:pPr>
        <w:pStyle w:val="Normal"/>
        <w:spacing w:before="0" w:after="160"/>
        <w:rPr/>
        <w:sectPr>
          <w:headerReference w:type="even" r:id="rId29"/>
          <w:headerReference w:type="default" r:id="rId30"/>
          <w:headerReference w:type="first" r:id="rId31"/>
          <w:footerReference w:type="default" r:id="rId32"/>
          <w:footerReference w:type="first" r:id="rId3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26" w:name="__RefHeading___Toc2304_1651476128"/>
      <w:bookmarkEnd w:id="26"/>
      <w:r>
        <w:rPr>
          <w:rFonts w:ascii="Arial" w:hAnsi="Arial"/>
          <w:b/>
          <w:color w:val="13294A"/>
        </w:rPr>
        <w:t>06 · Technical design (detailed design)</w:t>
      </w:r>
    </w:p>
    <w:p>
      <w:pPr>
        <w:pStyle w:val="Normal"/>
        <w:rPr/>
      </w:pPr>
      <w:r>
        <w:rPr>
          <w:i/>
          <w:color w:val="33414F"/>
          <w:sz w:val="25"/>
        </w:rPr>
        <w:t xml:space="preserve">Technical design answers </w:t>
      </w:r>
      <w:r>
        <w:rPr>
          <w:b/>
          <w:i/>
          <w:color w:val="33414F"/>
          <w:sz w:val="25"/>
        </w:rPr>
        <w:t>"exactly how is each part built?"</w:t>
      </w:r>
      <w:r>
        <w:rPr>
          <w:i/>
          <w:color w:val="33414F"/>
          <w:sz w:val="25"/>
        </w:rPr>
        <w:t xml:space="preserve"> It is detailed enough that construction becomes largely mechanical — and, crucially, detailed enough to estimate task by task.</w:t>
      </w:r>
    </w:p>
    <w:p>
      <w:pPr>
        <w:pStyle w:val="Heading2"/>
        <w:rPr/>
      </w:pPr>
      <w:bookmarkStart w:id="27" w:name="__RefHeading___Toc2306_1651476128"/>
      <w:bookmarkEnd w:id="27"/>
      <w:r>
        <w:rPr/>
        <w:t>What detailed design contains</w:t>
      </w:r>
    </w:p>
    <w:p>
      <w:pPr>
        <w:pStyle w:val="ListBullet"/>
        <w:numPr>
          <w:ilvl w:val="0"/>
          <w:numId w:val="1"/>
        </w:numPr>
        <w:spacing w:before="0" w:after="60"/>
        <w:contextualSpacing/>
        <w:rPr/>
      </w:pPr>
      <w:r>
        <w:rPr>
          <w:b/>
        </w:rPr>
        <w:t>Data schema</w:t>
      </w:r>
      <w:r>
        <w:rPr/>
        <w:t xml:space="preserve"> — every table/entity, field, type, key, index and relationship. This is where a four-table idea becomes an exact set of columns and constraints.</w:t>
      </w:r>
    </w:p>
    <w:p>
      <w:pPr>
        <w:pStyle w:val="ListBullet"/>
        <w:numPr>
          <w:ilvl w:val="0"/>
          <w:numId w:val="1"/>
        </w:numPr>
        <w:spacing w:before="0" w:after="60"/>
        <w:contextualSpacing/>
        <w:rPr/>
      </w:pPr>
      <w:r>
        <w:rPr>
          <w:b/>
        </w:rPr>
        <w:t>Module &amp; procedure specs</w:t>
      </w:r>
      <w:r>
        <w:rPr/>
        <w:t xml:space="preserve"> — for each unit of work: inputs, outputs, logic, and error handling.</w:t>
      </w:r>
    </w:p>
    <w:p>
      <w:pPr>
        <w:pStyle w:val="ListBullet"/>
        <w:numPr>
          <w:ilvl w:val="0"/>
          <w:numId w:val="1"/>
        </w:numPr>
        <w:spacing w:before="0" w:after="60"/>
        <w:contextualSpacing/>
        <w:rPr/>
      </w:pPr>
      <w:r>
        <w:rPr>
          <w:b/>
        </w:rPr>
        <w:t>Interface &amp; API contracts</w:t>
      </w:r>
      <w:r>
        <w:rPr/>
        <w:t xml:space="preserve"> — exact request/response shapes, file layouts, message formats.</w:t>
      </w:r>
    </w:p>
    <w:p>
      <w:pPr>
        <w:pStyle w:val="ListBullet"/>
        <w:numPr>
          <w:ilvl w:val="0"/>
          <w:numId w:val="1"/>
        </w:numPr>
        <w:spacing w:before="0" w:after="60"/>
        <w:contextualSpacing/>
        <w:rPr/>
      </w:pPr>
      <w:r>
        <w:rPr>
          <w:b/>
        </w:rPr>
        <w:t>UI specification</w:t>
      </w:r>
      <w:r>
        <w:rPr/>
        <w:t xml:space="preserve"> — screens, fields, validations, navigation, and states.</w:t>
      </w:r>
    </w:p>
    <w:p>
      <w:pPr>
        <w:pStyle w:val="ListBullet"/>
        <w:numPr>
          <w:ilvl w:val="0"/>
          <w:numId w:val="1"/>
        </w:numPr>
        <w:spacing w:before="0" w:after="60"/>
        <w:contextualSpacing/>
        <w:rPr/>
      </w:pPr>
      <w:r>
        <w:rPr>
          <w:b/>
        </w:rPr>
        <w:t>Security detail</w:t>
      </w:r>
      <w:r>
        <w:rPr/>
        <w:t xml:space="preserve"> — who can do what, at the level of specific actions.</w:t>
      </w:r>
    </w:p>
    <w:p>
      <w:pPr>
        <w:pStyle w:val="ListBullet"/>
        <w:numPr>
          <w:ilvl w:val="0"/>
          <w:numId w:val="1"/>
        </w:numPr>
        <w:spacing w:before="0" w:after="60"/>
        <w:contextualSpacing/>
        <w:rPr/>
      </w:pPr>
      <w:r>
        <w:rPr>
          <w:b/>
        </w:rPr>
        <w:t>Migration &amp; data conversion</w:t>
      </w:r>
      <w:r>
        <w:rPr/>
        <w:t xml:space="preserve"> — how existing data is mapped and moved (a frequent hidden cost).</w:t>
      </w:r>
    </w:p>
    <w:p>
      <w:pPr>
        <w:pStyle w:val="Heading2"/>
        <w:rPr/>
      </w:pPr>
      <w:bookmarkStart w:id="28" w:name="__RefHeading___Toc2308_1651476128"/>
      <w:bookmarkEnd w:id="28"/>
      <w:r>
        <w:rPr/>
        <w:t>Template · technical design outline</w:t>
      </w:r>
    </w:p>
    <w:p>
      <w:pPr>
        <w:pStyle w:val="Normal"/>
        <w:pBdr>
          <w:left w:val="single" w:sz="18" w:space="10" w:color="6B7F57"/>
        </w:pBdr>
        <w:spacing w:before="120" w:after="40"/>
        <w:ind w:start="173"/>
        <w:rPr/>
      </w:pPr>
      <w:r>
        <w:rPr>
          <w:rFonts w:ascii="Arial" w:hAnsi="Arial"/>
          <w:b/>
          <w:color w:val="4C6039"/>
          <w:sz w:val="18"/>
        </w:rPr>
        <w:t>TEMPLATE · TECHNICAL DESIGN DOCUMENT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1.  Traceability  (map each section back to requirement IDs)</w:t>
            </w:r>
          </w:p>
          <w:p>
            <w:pPr>
              <w:pStyle w:val="Normal"/>
              <w:spacing w:lineRule="auto" w:line="240" w:before="0" w:after="0"/>
              <w:rPr/>
            </w:pPr>
            <w:r>
              <w:rPr>
                <w:rFonts w:ascii="Courier New" w:hAnsi="Courier New"/>
                <w:sz w:val="18"/>
              </w:rPr>
              <w:t>2.  Data design</w:t>
            </w:r>
          </w:p>
          <w:p>
            <w:pPr>
              <w:pStyle w:val="Normal"/>
              <w:spacing w:lineRule="auto" w:line="240" w:before="0" w:after="0"/>
              <w:rPr/>
            </w:pPr>
            <w:r>
              <w:rPr>
                <w:rFonts w:ascii="Courier New" w:hAnsi="Courier New"/>
                <w:sz w:val="18"/>
              </w:rPr>
              <w:t xml:space="preserve">    </w:t>
            </w:r>
            <w:r>
              <w:rPr>
                <w:rFonts w:ascii="Courier New" w:hAnsi="Courier New"/>
                <w:sz w:val="18"/>
              </w:rPr>
              <w:t>2.1  Schema: tables/entities, fields, types, keys, indexes</w:t>
            </w:r>
          </w:p>
          <w:p>
            <w:pPr>
              <w:pStyle w:val="Normal"/>
              <w:spacing w:lineRule="auto" w:line="240" w:before="0" w:after="0"/>
              <w:rPr/>
            </w:pPr>
            <w:r>
              <w:rPr>
                <w:rFonts w:ascii="Courier New" w:hAnsi="Courier New"/>
                <w:sz w:val="18"/>
              </w:rPr>
              <w:t xml:space="preserve">    </w:t>
            </w:r>
            <w:r>
              <w:rPr>
                <w:rFonts w:ascii="Courier New" w:hAnsi="Courier New"/>
                <w:sz w:val="18"/>
              </w:rPr>
              <w:t>2.2  Relationships &amp; referential integrity rules</w:t>
            </w:r>
          </w:p>
          <w:p>
            <w:pPr>
              <w:pStyle w:val="Normal"/>
              <w:spacing w:lineRule="auto" w:line="240" w:before="0" w:after="0"/>
              <w:rPr/>
            </w:pPr>
            <w:r>
              <w:rPr>
                <w:rFonts w:ascii="Courier New" w:hAnsi="Courier New"/>
                <w:sz w:val="18"/>
              </w:rPr>
              <w:t xml:space="preserve">    </w:t>
            </w:r>
            <w:r>
              <w:rPr>
                <w:rFonts w:ascii="Courier New" w:hAnsi="Courier New"/>
                <w:sz w:val="18"/>
              </w:rPr>
              <w:t>2.3  Migration / conversion mapping (source → target)</w:t>
            </w:r>
          </w:p>
          <w:p>
            <w:pPr>
              <w:pStyle w:val="Normal"/>
              <w:spacing w:lineRule="auto" w:line="240" w:before="0" w:after="0"/>
              <w:rPr/>
            </w:pPr>
            <w:r>
              <w:rPr>
                <w:rFonts w:ascii="Courier New" w:hAnsi="Courier New"/>
                <w:sz w:val="18"/>
              </w:rPr>
              <w:t>3.  Module design  (one block per module)</w:t>
            </w:r>
          </w:p>
          <w:p>
            <w:pPr>
              <w:pStyle w:val="Normal"/>
              <w:spacing w:lineRule="auto" w:line="240" w:before="0" w:after="0"/>
              <w:rPr/>
            </w:pPr>
            <w:r>
              <w:rPr>
                <w:rFonts w:ascii="Courier New" w:hAnsi="Courier New"/>
                <w:sz w:val="18"/>
              </w:rPr>
              <w:t xml:space="preserve">    </w:t>
            </w:r>
            <w:r>
              <w:rPr>
                <w:rFonts w:ascii="Courier New" w:hAnsi="Courier New"/>
                <w:sz w:val="18"/>
              </w:rPr>
              <w:t>- Purpose · Inputs · Outputs · Logic · Errors · Dependencies</w:t>
            </w:r>
          </w:p>
          <w:p>
            <w:pPr>
              <w:pStyle w:val="Normal"/>
              <w:spacing w:lineRule="auto" w:line="240" w:before="0" w:after="0"/>
              <w:rPr/>
            </w:pPr>
            <w:r>
              <w:rPr>
                <w:rFonts w:ascii="Courier New" w:hAnsi="Courier New"/>
                <w:sz w:val="18"/>
              </w:rPr>
              <w:t>4.  Interface design  (screens, reports, files, APIs — exact contracts)</w:t>
            </w:r>
          </w:p>
          <w:p>
            <w:pPr>
              <w:pStyle w:val="Normal"/>
              <w:spacing w:lineRule="auto" w:line="240" w:before="0" w:after="0"/>
              <w:rPr/>
            </w:pPr>
            <w:r>
              <w:rPr>
                <w:rFonts w:ascii="Courier New" w:hAnsi="Courier New"/>
                <w:sz w:val="18"/>
              </w:rPr>
              <w:t>5.  Security &amp; permissions (action-level)</w:t>
            </w:r>
          </w:p>
          <w:p>
            <w:pPr>
              <w:pStyle w:val="Normal"/>
              <w:spacing w:lineRule="auto" w:line="240" w:before="0" w:after="0"/>
              <w:rPr/>
            </w:pPr>
            <w:r>
              <w:rPr>
                <w:rFonts w:ascii="Courier New" w:hAnsi="Courier New"/>
                <w:sz w:val="18"/>
              </w:rPr>
              <w:t>6.  Validation &amp; business rules</w:t>
            </w:r>
          </w:p>
          <w:p>
            <w:pPr>
              <w:pStyle w:val="Normal"/>
              <w:spacing w:lineRule="auto" w:line="240" w:before="0" w:after="0"/>
              <w:rPr/>
            </w:pPr>
            <w:r>
              <w:rPr>
                <w:rFonts w:ascii="Courier New" w:hAnsi="Courier New"/>
                <w:sz w:val="18"/>
              </w:rPr>
              <w:t>7.  Logging, audit &amp; error-handling strategy</w:t>
            </w:r>
          </w:p>
          <w:p>
            <w:pPr>
              <w:pStyle w:val="Normal"/>
              <w:spacing w:lineRule="auto" w:line="240" w:before="0" w:after="0"/>
              <w:rPr/>
            </w:pPr>
            <w:r>
              <w:rPr>
                <w:rFonts w:ascii="Courier New" w:hAnsi="Courier New"/>
                <w:sz w:val="18"/>
              </w:rPr>
              <w:t>8.  Build/task breakdown  (feeds directly into the estimate)</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WHY THIS PHASE IS THE ESTIMATOR'S BEST FRIEND</w:t>
      </w:r>
    </w:p>
    <w:p>
      <w:pPr>
        <w:pStyle w:val="Normal"/>
        <w:pBdr>
          <w:left w:val="single" w:sz="18" w:space="10" w:color="A8792A"/>
        </w:pBdr>
        <w:ind w:start="173"/>
        <w:rPr/>
      </w:pPr>
      <w:r>
        <w:rPr/>
        <w:t>Section 8 above — the task breakdown — is not busywork. A technical design that lists concrete build tasks converts directly into a work breakdown structure. Projects that are hard to estimate are almost always projects whose technical design was never finished.</w:t>
      </w:r>
    </w:p>
    <w:p>
      <w:pPr>
        <w:pStyle w:val="Normal"/>
        <w:spacing w:before="0" w:after="40"/>
        <w:rPr/>
      </w:pPr>
      <w:r>
        <w:rPr/>
      </w:r>
    </w:p>
    <w:p>
      <w:pPr>
        <w:pStyle w:val="Heading2"/>
        <w:rPr/>
      </w:pPr>
      <w:bookmarkStart w:id="29" w:name="__RefHeading___Toc2310_1651476128"/>
      <w:bookmarkEnd w:id="29"/>
      <w:r>
        <w:rPr/>
        <w:t>Enhancement · impact analysis</w:t>
      </w:r>
    </w:p>
    <w:p>
      <w:pPr>
        <w:pStyle w:val="Normal"/>
        <w:rPr/>
      </w:pPr>
      <w:r>
        <w:rPr/>
        <w:t xml:space="preserve">For changes to a live system, the technical design must include an explicit </w:t>
      </w:r>
      <w:r>
        <w:rPr>
          <w:b/>
        </w:rPr>
        <w:t>impact analysis</w:t>
      </w:r>
      <w:r>
        <w:rPr/>
        <w:t>: every existing table, screen, report, and integration the change touches — directly or by side effect. Each touched item is a candidate for regression testing, and each is a line in the estimate.</w:t>
      </w:r>
    </w:p>
    <w:p>
      <w:pPr>
        <w:pStyle w:val="Normal"/>
        <w:pBdr>
          <w:left w:val="single" w:sz="18" w:space="10" w:color="9A5B12"/>
        </w:pBdr>
        <w:spacing w:before="120" w:after="40"/>
        <w:ind w:start="173"/>
        <w:rPr/>
      </w:pPr>
      <w:r>
        <w:rPr>
          <w:rFonts w:ascii="Arial" w:hAnsi="Arial"/>
          <w:b/>
          <w:color w:val="9A4A0F"/>
          <w:sz w:val="18"/>
        </w:rPr>
        <w:t>WATCH OUT · THE RIPPLE TAX</w:t>
      </w:r>
    </w:p>
    <w:p>
      <w:pPr>
        <w:pStyle w:val="Normal"/>
        <w:pBdr>
          <w:left w:val="single" w:sz="18" w:space="10" w:color="9A5B12"/>
        </w:pBdr>
        <w:ind w:start="173"/>
        <w:rPr/>
      </w:pPr>
      <w:r>
        <w:rPr/>
        <w:t>A "small" change to a shared table or a widely-used routine is rarely small. The change itself may be trivial; verifying that everything else which relies on it still works is the real cost. Estimate the ripple, not just the edit.</w:t>
      </w:r>
    </w:p>
    <w:p>
      <w:pPr>
        <w:pStyle w:val="Normal"/>
        <w:spacing w:before="0" w:after="160"/>
        <w:rPr/>
        <w:sectPr>
          <w:headerReference w:type="even" r:id="rId34"/>
          <w:headerReference w:type="default" r:id="rId35"/>
          <w:headerReference w:type="first" r:id="rId36"/>
          <w:footerReference w:type="default" r:id="rId37"/>
          <w:footerReference w:type="first" r:id="rId3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30" w:name="__RefHeading___Toc2312_1651476128"/>
      <w:bookmarkEnd w:id="30"/>
      <w:r>
        <w:rPr>
          <w:rFonts w:ascii="Arial" w:hAnsi="Arial"/>
          <w:b/>
          <w:color w:val="13294A"/>
        </w:rPr>
        <w:t>07 · Estimation &amp; quoting</w:t>
      </w:r>
    </w:p>
    <w:p>
      <w:pPr>
        <w:pStyle w:val="Normal"/>
        <w:rPr/>
      </w:pPr>
      <w:r>
        <w:rPr>
          <w:i/>
          <w:color w:val="33414F"/>
          <w:sz w:val="25"/>
        </w:rPr>
        <w:t>This is where design becomes a number you are willing to stand behind. Good estimation is not guessing well — it is decomposing the work small enough that the guesses become small, then adding structured allowances for everything that isn't raw coding.</w:t>
      </w:r>
    </w:p>
    <w:p>
      <w:pPr>
        <w:pStyle w:val="Heading2"/>
        <w:rPr/>
      </w:pPr>
      <w:bookmarkStart w:id="31" w:name="__RefHeading___Toc2314_1651476128"/>
      <w:bookmarkEnd w:id="31"/>
      <w:r>
        <w:rPr/>
        <w:t>Start with a work breakdown structure</w:t>
      </w:r>
    </w:p>
    <w:p>
      <w:pPr>
        <w:pStyle w:val="Normal"/>
        <w:rPr/>
      </w:pPr>
      <w:r>
        <w:rPr/>
        <w:t xml:space="preserve">A </w:t>
      </w:r>
      <w:r>
        <w:rPr>
          <w:b/>
        </w:rPr>
        <w:t>work breakdown structure (WBS)</w:t>
      </w:r>
      <w:r>
        <w:rPr/>
        <w:t xml:space="preserve"> decomposes the project into tasks small enough to estimate confidently — a useful target is </w:t>
      </w:r>
      <w:r>
        <w:rPr>
          <w:b/>
        </w:rPr>
        <w:t>no task larger than one to two days</w:t>
      </w:r>
      <w:r>
        <w:rPr/>
        <w:t>. If a task is bigger than that, break it down further; large tasks hide large errors. The technical design's task list is your starting WBS.</w:t>
      </w:r>
    </w:p>
    <w:p>
      <w:pPr>
        <w:pStyle w:val="Heading2"/>
        <w:rPr/>
      </w:pPr>
      <w:bookmarkStart w:id="32" w:name="__RefHeading___Toc2316_1651476128"/>
      <w:bookmarkEnd w:id="32"/>
      <w:r>
        <w:rPr/>
        <w:t>Estimation techniques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Technique</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How it works</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Use when</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Analogous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Base the estimate on a similar past project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Early, ballpark, or a familiar job type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Bottom-up</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Estimate every WBS task, then sum</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You have a technical design — most accurate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Three-point (PERT)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Combine optimistic / likely / pessimistic</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Any task with uncertainty (i.e. most)</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Wideband Delphi</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Several people estimate independently, then reconcile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High-stakes quotes; reduces individual bias</w:t>
            </w:r>
          </w:p>
        </w:tc>
      </w:tr>
    </w:tbl>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THE THREE-POINT FORMULA</w:t>
      </w:r>
    </w:p>
    <w:p>
      <w:pPr>
        <w:pStyle w:val="Normal"/>
        <w:pBdr>
          <w:left w:val="single" w:sz="18" w:space="10" w:color="A8792A"/>
        </w:pBdr>
        <w:ind w:start="173"/>
        <w:rPr/>
      </w:pPr>
      <w:r>
        <w:rPr/>
        <w:t xml:space="preserve">For each task, capture three numbers: </w:t>
      </w:r>
      <w:r>
        <w:rPr>
          <w:b/>
        </w:rPr>
        <w:t>O</w:t>
      </w:r>
      <w:r>
        <w:rPr/>
        <w:t xml:space="preserve"> (optimistic), </w:t>
      </w:r>
      <w:r>
        <w:rPr>
          <w:b/>
        </w:rPr>
        <w:t>M</w:t>
      </w:r>
      <w:r>
        <w:rPr/>
        <w:t xml:space="preserve"> (most likely), </w:t>
      </w:r>
      <w:r>
        <w:rPr>
          <w:b/>
        </w:rPr>
        <w:t>P</w:t>
      </w:r>
      <w:r>
        <w:rPr/>
        <w:t xml:space="preserve"> (pessimistic). The expected estimate is a weighted average that leans on the likely case but respects the tails:</w:t>
      </w:r>
    </w:p>
    <w:p>
      <w:pPr>
        <w:pStyle w:val="Normal"/>
        <w:pBdr>
          <w:left w:val="single" w:sz="18" w:space="10" w:color="A8792A"/>
        </w:pBdr>
        <w:ind w:start="173"/>
        <w:rPr/>
      </w:pPr>
      <w:r>
        <w:rPr/>
        <w:t>Estimate = (O + 4M + P) ÷ 6   ·   Uncertainty (σ) = (P − O) ÷ 6</w:t>
      </w:r>
    </w:p>
    <w:p>
      <w:pPr>
        <w:pStyle w:val="Normal"/>
        <w:pBdr>
          <w:left w:val="single" w:sz="18" w:space="10" w:color="A8792A"/>
        </w:pBdr>
        <w:ind w:start="173"/>
        <w:rPr/>
      </w:pPr>
      <w:r>
        <w:rPr/>
        <w:t>A wide spread between O and P is a signal to reduce risk before quoting — usually by finishing the design of that task.</w:t>
      </w:r>
    </w:p>
    <w:p>
      <w:pPr>
        <w:pStyle w:val="Normal"/>
        <w:spacing w:before="0" w:after="40"/>
        <w:rPr/>
      </w:pPr>
      <w:r>
        <w:rPr/>
      </w:r>
    </w:p>
    <w:p>
      <w:pPr>
        <w:pStyle w:val="Heading2"/>
        <w:rPr/>
      </w:pPr>
      <w:bookmarkStart w:id="33" w:name="__RefHeading___Toc2318_1651476128"/>
      <w:bookmarkEnd w:id="33"/>
      <w:r>
        <w:rPr/>
        <w:t>Coding is only part of the effort</w:t>
      </w:r>
    </w:p>
    <w:p>
      <w:pPr>
        <w:pStyle w:val="Normal"/>
        <w:rPr/>
      </w:pPr>
      <w:r>
        <w:rPr/>
        <w:t xml:space="preserve">The most common under-estimate treats the developer-hours to write the feature as the whole cost. In reality, construction is often only </w:t>
      </w:r>
      <w:r>
        <w:rPr>
          <w:b/>
        </w:rPr>
        <w:t>40–50%</w:t>
      </w:r>
      <w:r>
        <w:rPr/>
        <w:t xml:space="preserve"> of total effort. A realistic project spreads across the full lifecycle: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Activity</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Typical share of effort*</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Notes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Requirements &amp; design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15–20%</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Higher for new builds &amp; unfamiliar domains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Construction (coding)</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40–50%</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part people mistake for the whole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Testing &amp; QA</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20–25%</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Higher for enhancements (regression)</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Documentation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5–10%</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User, release &amp; technical docs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Project mgmt &amp; client comms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10–15%</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Meetings, reporting, coordination</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Deployment &amp; release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3–7%</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Migration, go-live, rollback prep</w:t>
            </w:r>
          </w:p>
        </w:tc>
      </w:tr>
    </w:tbl>
    <w:p>
      <w:pPr>
        <w:pStyle w:val="Normal"/>
        <w:spacing w:before="0" w:after="40"/>
        <w:rPr/>
      </w:pPr>
      <w:r>
        <w:rPr/>
      </w:r>
    </w:p>
    <w:p>
      <w:pPr>
        <w:pStyle w:val="Normal"/>
        <w:rPr/>
      </w:pPr>
      <w:r>
        <w:rPr>
          <w:i/>
          <w:color w:val="5A6675"/>
          <w:sz w:val="18"/>
        </w:rPr>
        <w:t>*Illustrative planning ratios, not a law of nature — calibrate against your own completed projects over time. They rarely sum tidily; overlap and iteration are normal.</w:t>
      </w:r>
    </w:p>
    <w:p>
      <w:pPr>
        <w:pStyle w:val="Normal"/>
        <w:rPr/>
      </w:pPr>
      <w:r>
        <w:rPr/>
        <w:t xml:space="preserve">On top of the summed effort, add a </w:t>
      </w:r>
      <w:r>
        <w:rPr>
          <w:b/>
        </w:rPr>
        <w:t>contingency/risk reserve</w:t>
      </w:r>
      <w:r>
        <w:rPr/>
        <w:t xml:space="preserve"> sized to the project's uncertainty — a well-defined enhancement might carry 10%, a novel build 25–40%. Contingency is not padding you hope to keep; it is the priced expectation that some tasks will hit their pessimistic case.</w:t>
      </w:r>
    </w:p>
    <w:p>
      <w:pPr>
        <w:pStyle w:val="Heading2"/>
        <w:rPr/>
      </w:pPr>
      <w:bookmarkStart w:id="34" w:name="__RefHeading___Toc2320_1651476128"/>
      <w:bookmarkEnd w:id="34"/>
      <w:r>
        <w:rPr/>
        <w:t>The work everyone forgets to price</w:t>
      </w:r>
    </w:p>
    <w:p>
      <w:pPr>
        <w:pStyle w:val="Normal"/>
        <w:rPr/>
      </w:pPr>
      <w:r>
        <w:rPr/>
        <w:t>These tasks rarely appear in a first-draft estimate and routinely blow it. Run the list against every estimate before you send it:</w:t>
      </w:r>
    </w:p>
    <w:p>
      <w:pPr>
        <w:pStyle w:val="ListBullet"/>
        <w:numPr>
          <w:ilvl w:val="0"/>
          <w:numId w:val="1"/>
        </w:numPr>
        <w:spacing w:before="0" w:after="60"/>
        <w:contextualSpacing/>
        <w:rPr/>
      </w:pPr>
      <w:r>
        <w:rPr/>
        <w:t xml:space="preserve"> </w:t>
      </w:r>
      <w:r>
        <w:rPr/>
        <w:t>Customer meetings &amp; clarifications</w:t>
      </w:r>
    </w:p>
    <w:p>
      <w:pPr>
        <w:pStyle w:val="ListBullet"/>
        <w:numPr>
          <w:ilvl w:val="0"/>
          <w:numId w:val="1"/>
        </w:numPr>
        <w:spacing w:before="0" w:after="60"/>
        <w:contextualSpacing/>
        <w:rPr/>
      </w:pPr>
      <w:r>
        <w:rPr/>
        <w:t xml:space="preserve"> </w:t>
      </w:r>
      <w:r>
        <w:rPr/>
        <w:t>Data cleanup, conversion &amp; migration</w:t>
      </w:r>
    </w:p>
    <w:p>
      <w:pPr>
        <w:pStyle w:val="ListBullet"/>
        <w:numPr>
          <w:ilvl w:val="0"/>
          <w:numId w:val="1"/>
        </w:numPr>
        <w:spacing w:before="0" w:after="60"/>
        <w:contextualSpacing/>
        <w:rPr/>
      </w:pPr>
      <w:r>
        <w:rPr/>
        <w:t xml:space="preserve"> </w:t>
      </w:r>
      <w:r>
        <w:rPr/>
        <w:t>Error handling, validation &amp; security</w:t>
      </w:r>
    </w:p>
    <w:p>
      <w:pPr>
        <w:pStyle w:val="ListBullet"/>
        <w:numPr>
          <w:ilvl w:val="0"/>
          <w:numId w:val="1"/>
        </w:numPr>
        <w:spacing w:before="0" w:after="60"/>
        <w:contextualSpacing/>
        <w:rPr/>
      </w:pPr>
      <w:r>
        <w:rPr/>
        <w:t xml:space="preserve"> </w:t>
      </w:r>
      <w:r>
        <w:rPr/>
        <w:t>Regression testing &amp; test-data creation</w:t>
      </w:r>
    </w:p>
    <w:p>
      <w:pPr>
        <w:pStyle w:val="ListBullet"/>
        <w:numPr>
          <w:ilvl w:val="0"/>
          <w:numId w:val="1"/>
        </w:numPr>
        <w:spacing w:before="0" w:after="60"/>
        <w:contextualSpacing/>
        <w:rPr/>
      </w:pPr>
      <w:r>
        <w:rPr/>
        <w:t xml:space="preserve"> </w:t>
      </w:r>
      <w:r>
        <w:rPr/>
        <w:t>Reports &amp; exports</w:t>
      </w:r>
    </w:p>
    <w:p>
      <w:pPr>
        <w:pStyle w:val="ListBullet"/>
        <w:numPr>
          <w:ilvl w:val="0"/>
          <w:numId w:val="1"/>
        </w:numPr>
        <w:spacing w:before="0" w:after="60"/>
        <w:contextualSpacing/>
        <w:rPr/>
      </w:pPr>
      <w:r>
        <w:rPr/>
        <w:t xml:space="preserve"> </w:t>
      </w:r>
      <w:r>
        <w:rPr/>
        <w:t>Environment setup, deployment &amp; rollback</w:t>
      </w:r>
    </w:p>
    <w:p>
      <w:pPr>
        <w:pStyle w:val="ListBullet"/>
        <w:numPr>
          <w:ilvl w:val="0"/>
          <w:numId w:val="1"/>
        </w:numPr>
        <w:spacing w:before="0" w:after="60"/>
        <w:contextualSpacing/>
        <w:rPr/>
      </w:pPr>
      <w:r>
        <w:rPr/>
        <w:t xml:space="preserve"> </w:t>
      </w:r>
      <w:r>
        <w:rPr/>
        <w:t>Documentation &amp; training</w:t>
      </w:r>
    </w:p>
    <w:p>
      <w:pPr>
        <w:pStyle w:val="ListBullet"/>
        <w:numPr>
          <w:ilvl w:val="0"/>
          <w:numId w:val="1"/>
        </w:numPr>
        <w:spacing w:before="0" w:after="60"/>
        <w:contextualSpacing/>
        <w:rPr/>
      </w:pPr>
      <w:r>
        <w:rPr/>
        <w:t xml:space="preserve"> </w:t>
      </w:r>
      <w:r>
        <w:rPr/>
        <w:t>Beta feedback &amp; rework</w:t>
      </w:r>
    </w:p>
    <w:p>
      <w:pPr>
        <w:pStyle w:val="ListBullet"/>
        <w:numPr>
          <w:ilvl w:val="0"/>
          <w:numId w:val="1"/>
        </w:numPr>
        <w:spacing w:before="0" w:after="60"/>
        <w:contextualSpacing/>
        <w:rPr/>
      </w:pPr>
      <w:r>
        <w:rPr/>
        <w:t xml:space="preserve"> </w:t>
      </w:r>
      <w:r>
        <w:rPr/>
        <w:t>Post-release stabilization</w:t>
      </w:r>
    </w:p>
    <w:p>
      <w:pPr>
        <w:pStyle w:val="Heading2"/>
        <w:rPr/>
      </w:pPr>
      <w:bookmarkStart w:id="35" w:name="__RefHeading___Toc2322_1651476128"/>
      <w:bookmarkEnd w:id="35"/>
      <w:r>
        <w:rPr/>
        <w:t>Worksheet · estimation</w:t>
      </w:r>
    </w:p>
    <w:p>
      <w:pPr>
        <w:pStyle w:val="Normal"/>
        <w:pBdr>
          <w:left w:val="single" w:sz="18" w:space="10" w:color="6B7F57"/>
        </w:pBdr>
        <w:spacing w:before="120" w:after="40"/>
        <w:ind w:start="173"/>
        <w:rPr/>
      </w:pPr>
      <w:r>
        <w:rPr>
          <w:rFonts w:ascii="Arial" w:hAnsi="Arial"/>
          <w:b/>
          <w:color w:val="4C6039"/>
          <w:sz w:val="18"/>
        </w:rPr>
        <w:t>WORKSHEET · TASK-LEVEL ESTIMATE (THREE-POINT)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206"/>
        <w:gridCol w:w="1206"/>
        <w:gridCol w:w="1206"/>
        <w:gridCol w:w="1206"/>
        <w:gridCol w:w="1206"/>
        <w:gridCol w:w="1206"/>
        <w:gridCol w:w="1206"/>
        <w:gridCol w:w="1206"/>
      </w:tblGrid>
      <w:tr>
        <w:trPr/>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t>
            </w:r>
          </w:p>
        </w:tc>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Task</w:t>
            </w:r>
          </w:p>
        </w:tc>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Cx</w:t>
            </w:r>
          </w:p>
        </w:tc>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O</w:t>
            </w:r>
          </w:p>
        </w:tc>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M</w:t>
            </w:r>
          </w:p>
        </w:tc>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P</w:t>
            </w:r>
          </w:p>
        </w:tc>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Est (O+4M+P)/6</w:t>
            </w:r>
          </w:p>
        </w:tc>
        <w:tc>
          <w:tcPr>
            <w:tcW w:w="120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σ</w:t>
            </w:r>
          </w:p>
        </w:tc>
      </w:tr>
      <w:tr>
        <w:trPr/>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1</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Data schema &amp; migration for new tables</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M</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6</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10</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18</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10.7</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2.0</w:t>
            </w:r>
          </w:p>
        </w:tc>
      </w:tr>
      <w:tr>
        <w:trPr/>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2</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Pricing lookup logic &amp; validation</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8</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12</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22</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13.0</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2.3</w:t>
            </w:r>
          </w:p>
        </w:tc>
      </w:tr>
      <w:tr>
        <w:trPr/>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3</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Order-screen UI changes</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4</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6</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10</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6.3</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1.0</w:t>
            </w:r>
          </w:p>
        </w:tc>
      </w:tr>
      <w:tr>
        <w:trPr/>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4</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Price-history screen &amp; report</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M</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6</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9</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16</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9.7</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1.7</w:t>
            </w:r>
          </w:p>
        </w:tc>
      </w:tr>
      <w:tr>
        <w:trPr/>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5</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Regression on affected order features</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M</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5</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8</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14</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8.5</w:t>
            </w:r>
          </w:p>
        </w:tc>
        <w:tc>
          <w:tcPr>
            <w:tcW w:w="120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1.5</w:t>
            </w:r>
          </w:p>
        </w:tc>
      </w:tr>
      <w:tr>
        <w:trPr/>
        <w:tc>
          <w:tcPr>
            <w:tcW w:w="7236" w:type="dxa"/>
            <w:gridSpan w:val="6"/>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Construction &amp; test subtotal (hrs)</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b/>
                <w:sz w:val="19"/>
              </w:rPr>
              <w:t>48.2</w:t>
            </w:r>
          </w:p>
        </w:tc>
        <w:tc>
          <w:tcPr>
            <w:tcW w:w="120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w:t>
            </w:r>
          </w:p>
        </w:tc>
      </w:tr>
    </w:tbl>
    <w:p>
      <w:pPr>
        <w:pStyle w:val="Normal"/>
        <w:spacing w:before="0" w:after="40"/>
        <w:rPr/>
      </w:pPr>
      <w:r>
        <w:rPr/>
      </w:r>
    </w:p>
    <w:p>
      <w:pPr>
        <w:pStyle w:val="Normal"/>
        <w:pBdr>
          <w:left w:val="single" w:sz="18" w:space="10" w:color="6B7F57"/>
        </w:pBdr>
        <w:ind w:start="173"/>
        <w:rPr/>
      </w:pPr>
      <w:r>
        <w:rPr>
          <w:b/>
        </w:rPr>
        <w:t>Then build up to the quote: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824"/>
        <w:gridCol w:w="4824"/>
      </w:tblGrid>
      <w:tr>
        <w:trPr/>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Construction &amp; test subtotal</w:t>
            </w:r>
          </w:p>
        </w:tc>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48.2 h</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 Requirements &amp; design (already partly done in discovery)</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10.0 h</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 Documentation (user + release notes)</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5.0 h</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 PM &amp; client communication (~12%)</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sz w:val="19"/>
              </w:rPr>
              <w:t>7.6 h</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 Deployment &amp; migration run</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4.0 h</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Base effort</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b/>
                <w:sz w:val="19"/>
              </w:rPr>
              <w:t>74.8 h</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 Contingency @ 20% (defined enhancement)</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15.0 h</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Quoted effort</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b/>
                <w:sz w:val="19"/>
              </w:rPr>
              <w:t xml:space="preserve">≈ </w:t>
            </w:r>
            <w:r>
              <w:rPr>
                <w:b/>
                <w:sz w:val="19"/>
              </w:rPr>
              <w:t>90 h</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 Blended rate ($/h)</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jc w:val="end"/>
              <w:rPr/>
            </w:pPr>
            <w:r>
              <w:rPr>
                <w:sz w:val="19"/>
              </w:rPr>
              <w:t>× $R</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Quoted price</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jc w:val="end"/>
              <w:rPr/>
            </w:pPr>
            <w:r>
              <w:rPr>
                <w:b/>
                <w:sz w:val="19"/>
              </w:rPr>
              <w:t>90 × $R</w:t>
            </w:r>
          </w:p>
        </w:tc>
      </w:tr>
    </w:tbl>
    <w:p>
      <w:pPr>
        <w:pStyle w:val="Normal"/>
        <w:spacing w:before="0" w:after="40"/>
        <w:rPr/>
      </w:pPr>
      <w:r>
        <w:rPr/>
      </w:r>
    </w:p>
    <w:p>
      <w:pPr>
        <w:pStyle w:val="Normal"/>
        <w:spacing w:before="0" w:after="40"/>
        <w:rPr/>
      </w:pPr>
      <w:r>
        <w:rPr/>
      </w:r>
    </w:p>
    <w:p>
      <w:pPr>
        <w:pStyle w:val="Normal"/>
        <w:rPr/>
      </w:pPr>
      <w:r>
        <w:rPr>
          <w:color w:val="5A6675"/>
          <w:sz w:val="19"/>
        </w:rPr>
        <w:t>Rate note: your effective rate must cover non-billable time, tools, and margin — not just an hourly wage. If you want a target profit, price the outcome, then check it against effort; don't let cost-plus be your only lens.</w:t>
      </w:r>
    </w:p>
    <w:p>
      <w:pPr>
        <w:pStyle w:val="Heading2"/>
        <w:rPr/>
      </w:pPr>
      <w:bookmarkStart w:id="36" w:name="__RefHeading___Toc2324_1651476128"/>
      <w:bookmarkEnd w:id="36"/>
      <w:r>
        <w:rPr/>
        <w:t>Building the quote / statement of work</w:t>
      </w:r>
    </w:p>
    <w:p>
      <w:pPr>
        <w:pStyle w:val="Normal"/>
        <w:rPr/>
      </w:pPr>
      <w:r>
        <w:rPr/>
        <w:t xml:space="preserve">The estimate is internal; the </w:t>
      </w:r>
      <w:r>
        <w:rPr>
          <w:b/>
        </w:rPr>
        <w:t>quote or Statement of Work (SOW)</w:t>
      </w:r>
      <w:r>
        <w:rPr/>
        <w:t xml:space="preserve"> is what the client signs. A defensible SOW always includes:</w:t>
      </w:r>
    </w:p>
    <w:p>
      <w:pPr>
        <w:pStyle w:val="Normal"/>
        <w:pBdr>
          <w:left w:val="single" w:sz="18" w:space="10" w:color="6B7F57"/>
        </w:pBdr>
        <w:spacing w:before="120" w:after="40"/>
        <w:ind w:start="173"/>
        <w:rPr/>
      </w:pPr>
      <w:r>
        <w:rPr>
          <w:rFonts w:ascii="Arial" w:hAnsi="Arial"/>
          <w:b/>
          <w:color w:val="4C6039"/>
          <w:sz w:val="18"/>
        </w:rPr>
        <w:t>TEMPLATE · STATEMENT OF WORK</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1.  Scope of work        (what's included — reference requirement IDs)</w:t>
            </w:r>
          </w:p>
          <w:p>
            <w:pPr>
              <w:pStyle w:val="Normal"/>
              <w:spacing w:lineRule="auto" w:line="240" w:before="0" w:after="0"/>
              <w:rPr/>
            </w:pPr>
            <w:r>
              <w:rPr>
                <w:rFonts w:ascii="Courier New" w:hAnsi="Courier New"/>
                <w:sz w:val="18"/>
              </w:rPr>
              <w:t>2.  Deliverables         (documents, software, migration, training)</w:t>
            </w:r>
          </w:p>
          <w:p>
            <w:pPr>
              <w:pStyle w:val="Normal"/>
              <w:spacing w:lineRule="auto" w:line="240" w:before="0" w:after="0"/>
              <w:rPr/>
            </w:pPr>
            <w:r>
              <w:rPr>
                <w:rFonts w:ascii="Courier New" w:hAnsi="Courier New"/>
                <w:sz w:val="18"/>
              </w:rPr>
              <w:t>3.  Assumptions          (what must be true for this price to hold)</w:t>
            </w:r>
          </w:p>
          <w:p>
            <w:pPr>
              <w:pStyle w:val="Normal"/>
              <w:spacing w:lineRule="auto" w:line="240" w:before="0" w:after="0"/>
              <w:rPr/>
            </w:pPr>
            <w:r>
              <w:rPr>
                <w:rFonts w:ascii="Courier New" w:hAnsi="Courier New"/>
                <w:sz w:val="18"/>
              </w:rPr>
              <w:t>4.  Exclusions           (explicitly NOT included — mirrors out-of-scope)</w:t>
            </w:r>
          </w:p>
          <w:p>
            <w:pPr>
              <w:pStyle w:val="Normal"/>
              <w:spacing w:lineRule="auto" w:line="240" w:before="0" w:after="0"/>
              <w:rPr/>
            </w:pPr>
            <w:r>
              <w:rPr>
                <w:rFonts w:ascii="Courier New" w:hAnsi="Courier New"/>
                <w:sz w:val="18"/>
              </w:rPr>
              <w:t>5.  Timeline &amp; milestones</w:t>
            </w:r>
          </w:p>
          <w:p>
            <w:pPr>
              <w:pStyle w:val="Normal"/>
              <w:spacing w:lineRule="auto" w:line="240" w:before="0" w:after="0"/>
              <w:rPr/>
            </w:pPr>
            <w:r>
              <w:rPr>
                <w:rFonts w:ascii="Courier New" w:hAnsi="Courier New"/>
                <w:sz w:val="18"/>
              </w:rPr>
              <w:t>6.  Price &amp; payment schedule  (tied to milestones/acceptance)</w:t>
            </w:r>
          </w:p>
          <w:p>
            <w:pPr>
              <w:pStyle w:val="Normal"/>
              <w:spacing w:lineRule="auto" w:line="240" w:before="0" w:after="0"/>
              <w:rPr/>
            </w:pPr>
            <w:r>
              <w:rPr>
                <w:rFonts w:ascii="Courier New" w:hAnsi="Courier New"/>
                <w:sz w:val="18"/>
              </w:rPr>
              <w:t>7.  Acceptance criteria  (how each deliverable is approved)</w:t>
            </w:r>
          </w:p>
          <w:p>
            <w:pPr>
              <w:pStyle w:val="Normal"/>
              <w:spacing w:lineRule="auto" w:line="240" w:before="0" w:after="0"/>
              <w:rPr/>
            </w:pPr>
            <w:r>
              <w:rPr>
                <w:rFonts w:ascii="Courier New" w:hAnsi="Courier New"/>
                <w:sz w:val="18"/>
              </w:rPr>
              <w:t>8.  Change control       (how new scope is priced &amp; approved)</w:t>
            </w:r>
          </w:p>
          <w:p>
            <w:pPr>
              <w:pStyle w:val="Normal"/>
              <w:spacing w:lineRule="auto" w:line="240" w:before="0" w:after="0"/>
              <w:rPr/>
            </w:pPr>
            <w:r>
              <w:rPr>
                <w:rFonts w:ascii="Courier New" w:hAnsi="Courier New"/>
                <w:sz w:val="18"/>
              </w:rPr>
              <w:t>9.  Warranty &amp; support   (what's covered after go-live, for how long)</w:t>
            </w:r>
          </w:p>
          <w:p>
            <w:pPr>
              <w:pStyle w:val="Normal"/>
              <w:spacing w:lineRule="auto" w:line="240" w:before="0" w:after="0"/>
              <w:rPr/>
            </w:pPr>
            <w:r>
              <w:rPr>
                <w:rFonts w:ascii="Courier New" w:hAnsi="Courier New"/>
                <w:sz w:val="18"/>
              </w:rPr>
              <w:t>10. Assumptions on client responsibilities (access, data, test users, sign-off)</w:t>
            </w:r>
          </w:p>
        </w:tc>
      </w:tr>
    </w:tbl>
    <w:p>
      <w:pPr>
        <w:pStyle w:val="Normal"/>
        <w:spacing w:before="0" w:after="40"/>
        <w:rPr/>
      </w:pPr>
      <w:r>
        <w:rPr/>
      </w:r>
    </w:p>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w:t>
      </w:r>
    </w:p>
    <w:p>
      <w:pPr>
        <w:pStyle w:val="Normal"/>
        <w:pBdr>
          <w:left w:val="single" w:sz="18" w:space="10" w:color="9A5B12"/>
        </w:pBdr>
        <w:ind w:start="173"/>
        <w:rPr/>
      </w:pPr>
      <w:r>
        <w:rPr/>
        <w:t xml:space="preserve">The </w:t>
      </w:r>
      <w:r>
        <w:rPr>
          <w:b/>
        </w:rPr>
        <w:t>exclusions</w:t>
      </w:r>
      <w:r>
        <w:rPr/>
        <w:t xml:space="preserve"> and </w:t>
      </w:r>
      <w:r>
        <w:rPr>
          <w:b/>
        </w:rPr>
        <w:t>change control</w:t>
      </w:r>
      <w:r>
        <w:rPr/>
        <w:t xml:space="preserve"> sections protect your margin more than the price does. A clear change-control clause turns "can you just also…" from an argument into a routine, priced add-on.</w:t>
      </w:r>
    </w:p>
    <w:p>
      <w:pPr>
        <w:pStyle w:val="Normal"/>
        <w:spacing w:before="0" w:after="40"/>
        <w:rPr/>
      </w:pPr>
      <w:r>
        <w:rPr/>
      </w:r>
    </w:p>
    <w:p>
      <w:pPr>
        <w:pStyle w:val="Heading2"/>
        <w:rPr/>
      </w:pPr>
      <w:bookmarkStart w:id="37" w:name="__RefHeading___Toc2326_1651476128"/>
      <w:bookmarkEnd w:id="37"/>
      <w:r>
        <w:rPr/>
        <w:t>AI assist · estimation</w:t>
      </w:r>
    </w:p>
    <w:p>
      <w:pPr>
        <w:pStyle w:val="Normal"/>
        <w:pBdr>
          <w:left w:val="single" w:sz="18" w:space="10" w:color="1D3A63"/>
        </w:pBdr>
        <w:spacing w:before="120" w:after="40"/>
        <w:ind w:start="173"/>
        <w:rPr/>
      </w:pPr>
      <w:r>
        <w:rPr>
          <w:rFonts w:ascii="Arial" w:hAnsi="Arial"/>
          <w:b/>
          <w:color w:val="13294A"/>
          <w:sz w:val="18"/>
        </w:rPr>
        <w:t>AI ASSIST</w:t>
      </w:r>
    </w:p>
    <w:p>
      <w:pPr>
        <w:pStyle w:val="Normal"/>
        <w:pBdr>
          <w:left w:val="single" w:sz="18" w:space="10" w:color="1D3A63"/>
        </w:pBdr>
        <w:ind w:start="173"/>
        <w:rPr/>
      </w:pPr>
      <w:r>
        <w:rPr/>
        <w:t xml:space="preserve">AI is useful for generating a </w:t>
      </w:r>
      <w:r>
        <w:rPr>
          <w:i/>
        </w:rPr>
        <w:t>first-draft</w:t>
      </w:r>
      <w:r>
        <w:rPr/>
        <w:t xml:space="preserve"> WBS from a design, for spotting tasks you forgot (migration, error handling, permissions, training), and for drafting SOW prose. It should never set the numbers — your calibrated experience does that. Its value is completeness of the list, not accuracy of the hours.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Prompt: WBS completeness check</w:t>
            </w:r>
          </w:p>
          <w:p>
            <w:pPr>
              <w:pStyle w:val="Normal"/>
              <w:spacing w:lineRule="auto" w:line="240" w:before="0" w:after="0"/>
              <w:rPr/>
            </w:pPr>
            <w:r>
              <w:rPr>
                <w:rFonts w:ascii="Courier New" w:hAnsi="Courier New"/>
                <w:sz w:val="18"/>
              </w:rPr>
              <w:t>Here is my technical design and my draft task list with hour estimates:</w:t>
            </w:r>
          </w:p>
          <w:p>
            <w:pPr>
              <w:pStyle w:val="Normal"/>
              <w:spacing w:lineRule="auto" w:line="240" w:before="0" w:after="0"/>
              <w:rPr/>
            </w:pPr>
            <w:r>
              <w:rPr>
                <w:rFonts w:ascii="Courier New" w:hAnsi="Courier New"/>
                <w:sz w:val="18"/>
              </w:rPr>
              <w:t>"""[paste design + tasks]"""</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Act as a skeptical delivery lead. List every task that is commonly</w:t>
            </w:r>
          </w:p>
          <w:p>
            <w:pPr>
              <w:pStyle w:val="Normal"/>
              <w:spacing w:lineRule="auto" w:line="240" w:before="0" w:after="0"/>
              <w:rPr/>
            </w:pPr>
            <w:r>
              <w:rPr>
                <w:rFonts w:ascii="Courier New" w:hAnsi="Courier New"/>
                <w:sz w:val="18"/>
              </w:rPr>
              <w:t>required but MISSING from my list (e.g. data migration, permissions,</w:t>
            </w:r>
          </w:p>
          <w:p>
            <w:pPr>
              <w:pStyle w:val="Normal"/>
              <w:spacing w:lineRule="auto" w:line="240" w:before="0" w:after="0"/>
              <w:rPr/>
            </w:pPr>
            <w:r>
              <w:rPr>
                <w:rFonts w:ascii="Courier New" w:hAnsi="Courier New"/>
                <w:sz w:val="18"/>
              </w:rPr>
              <w:t>error handling, regression, documentation, deployment, UAT support).</w:t>
            </w:r>
          </w:p>
          <w:p>
            <w:pPr>
              <w:pStyle w:val="Normal"/>
              <w:spacing w:lineRule="auto" w:line="240" w:before="0" w:after="0"/>
              <w:rPr/>
            </w:pPr>
            <w:r>
              <w:rPr>
                <w:rFonts w:ascii="Courier New" w:hAnsi="Courier New"/>
                <w:sz w:val="18"/>
              </w:rPr>
              <w:t>For each, say why it's needed. Do NOT re-estimate my hours — only find gaps.</w:t>
            </w:r>
          </w:p>
        </w:tc>
      </w:tr>
    </w:tbl>
    <w:p>
      <w:pPr>
        <w:pStyle w:val="Normal"/>
        <w:spacing w:before="0" w:after="40"/>
        <w:rPr/>
      </w:pPr>
      <w:r>
        <w:rPr/>
      </w:r>
    </w:p>
    <w:p>
      <w:pPr>
        <w:pStyle w:val="Normal"/>
        <w:spacing w:before="0" w:after="160"/>
        <w:rPr/>
        <w:sectPr>
          <w:headerReference w:type="even" r:id="rId39"/>
          <w:headerReference w:type="default" r:id="rId40"/>
          <w:headerReference w:type="first" r:id="rId41"/>
          <w:footerReference w:type="default" r:id="rId42"/>
          <w:footerReference w:type="first" r:id="rId4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38" w:name="__RefHeading___Toc2328_1651476128"/>
      <w:bookmarkEnd w:id="38"/>
      <w:r>
        <w:rPr>
          <w:rFonts w:ascii="Arial" w:hAnsi="Arial"/>
          <w:b/>
          <w:color w:val="13294A"/>
        </w:rPr>
        <w:t>08 · Development</w:t>
      </w:r>
    </w:p>
    <w:p>
      <w:pPr>
        <w:pStyle w:val="Normal"/>
        <w:rPr/>
      </w:pPr>
      <w:r>
        <w:rPr>
          <w:i/>
          <w:color w:val="33414F"/>
          <w:sz w:val="25"/>
        </w:rPr>
        <w:t>With a signed design and quote, construction should be the most predictable phase. The practices below keep it that way and keep the client confident while it happens.</w:t>
      </w:r>
    </w:p>
    <w:p>
      <w:pPr>
        <w:pStyle w:val="Heading2"/>
        <w:rPr/>
      </w:pPr>
      <w:bookmarkStart w:id="39" w:name="__RefHeading___Toc2330_1651476128"/>
      <w:bookmarkEnd w:id="39"/>
      <w:r>
        <w:rPr/>
        <w:t>Practices &amp; cadence</w:t>
      </w:r>
    </w:p>
    <w:p>
      <w:pPr>
        <w:pStyle w:val="ListBullet"/>
        <w:numPr>
          <w:ilvl w:val="0"/>
          <w:numId w:val="1"/>
        </w:numPr>
        <w:spacing w:before="0" w:after="60"/>
        <w:contextualSpacing/>
        <w:rPr/>
      </w:pPr>
      <w:r>
        <w:rPr>
          <w:b/>
        </w:rPr>
        <w:t>Build in slices.</w:t>
      </w:r>
      <w:r>
        <w:rPr/>
        <w:t xml:space="preserve"> Deliver working, demonstrable increments rather than disappearing for weeks. Each slice is a chance for the client to confirm you are on track — and a natural milestone.</w:t>
      </w:r>
    </w:p>
    <w:p>
      <w:pPr>
        <w:pStyle w:val="ListBullet"/>
        <w:numPr>
          <w:ilvl w:val="0"/>
          <w:numId w:val="1"/>
        </w:numPr>
        <w:spacing w:before="0" w:after="60"/>
        <w:contextualSpacing/>
        <w:rPr/>
      </w:pPr>
      <w:r>
        <w:rPr>
          <w:b/>
        </w:rPr>
        <w:t>Version control, always.</w:t>
      </w:r>
      <w:r>
        <w:rPr/>
        <w:t xml:space="preserve"> Every change tracked, with meaningful commit messages tied back to a requirement or task ID. This is your audit trail and your safety net.</w:t>
      </w:r>
    </w:p>
    <w:p>
      <w:pPr>
        <w:pStyle w:val="ListBullet"/>
        <w:numPr>
          <w:ilvl w:val="0"/>
          <w:numId w:val="1"/>
        </w:numPr>
        <w:spacing w:before="0" w:after="60"/>
        <w:contextualSpacing/>
        <w:rPr/>
      </w:pPr>
      <w:r>
        <w:rPr>
          <w:b/>
        </w:rPr>
        <w:t>Coding standards.</w:t>
      </w:r>
      <w:r>
        <w:rPr/>
        <w:t xml:space="preserve"> A short, enforced standard (naming, structure, UI conventions) keeps a codebase maintainable and makes AI-generated code consistent with the rest.</w:t>
      </w:r>
    </w:p>
    <w:p>
      <w:pPr>
        <w:pStyle w:val="ListBullet"/>
        <w:numPr>
          <w:ilvl w:val="0"/>
          <w:numId w:val="1"/>
        </w:numPr>
        <w:spacing w:before="0" w:after="60"/>
        <w:contextualSpacing/>
        <w:rPr/>
      </w:pPr>
      <w:r>
        <w:rPr>
          <w:b/>
        </w:rPr>
        <w:t>Code review.</w:t>
      </w:r>
      <w:r>
        <w:rPr/>
        <w:t xml:space="preserve"> Even a solo developer benefits from a structured self-review or a second-pass tool. For AI-generated code, review is not optional — it is the step that makes the code yours.</w:t>
      </w:r>
    </w:p>
    <w:p>
      <w:pPr>
        <w:pStyle w:val="ListBullet"/>
        <w:numPr>
          <w:ilvl w:val="0"/>
          <w:numId w:val="1"/>
        </w:numPr>
        <w:spacing w:before="0" w:after="60"/>
        <w:contextualSpacing/>
        <w:rPr/>
      </w:pPr>
      <w:r>
        <w:rPr>
          <w:b/>
        </w:rPr>
        <w:t>Progress reporting.</w:t>
      </w:r>
      <w:r>
        <w:rPr/>
        <w:t xml:space="preserve"> A brief, regular status note (done / in progress / blocked / next) prevents the anxiety that drives clients to interrupt.</w:t>
      </w:r>
    </w:p>
    <w:p>
      <w:pPr>
        <w:pStyle w:val="Heading2"/>
        <w:rPr/>
      </w:pPr>
      <w:bookmarkStart w:id="40" w:name="__RefHeading___Toc2332_1651476128"/>
      <w:bookmarkEnd w:id="40"/>
      <w:r>
        <w:rPr/>
        <w:t>AI-assisted coding</w:t>
      </w:r>
    </w:p>
    <w:p>
      <w:pPr>
        <w:pStyle w:val="Normal"/>
        <w:rPr/>
      </w:pPr>
      <w:r>
        <w:rPr/>
        <w:t xml:space="preserve">AI code generation can dramatically accelerate construction, but it changes </w:t>
      </w:r>
      <w:r>
        <w:rPr>
          <w:i/>
        </w:rPr>
        <w:t>where</w:t>
      </w:r>
      <w:r>
        <w:rPr/>
        <w:t xml:space="preserve"> the effort goes rather than removing it. The developer's job shifts toward precise specification, review, integration, and testing. The estimate should reflect that shift — less typing, but no less verification.</w:t>
      </w:r>
    </w:p>
    <w:p>
      <w:pPr>
        <w:pStyle w:val="Normal"/>
        <w:pBdr>
          <w:left w:val="single" w:sz="18" w:space="10" w:color="1D3A63"/>
        </w:pBdr>
        <w:spacing w:before="120" w:after="40"/>
        <w:ind w:start="173"/>
        <w:rPr/>
      </w:pPr>
      <w:r>
        <w:rPr>
          <w:rFonts w:ascii="Arial" w:hAnsi="Arial"/>
          <w:b/>
          <w:color w:val="13294A"/>
          <w:sz w:val="18"/>
        </w:rPr>
        <w:t>AI ASSIST · DISCIPLINED GENERATION</w:t>
      </w:r>
    </w:p>
    <w:p>
      <w:pPr>
        <w:pStyle w:val="Normal"/>
        <w:pBdr>
          <w:left w:val="single" w:sz="18" w:space="10" w:color="1D3A63"/>
        </w:pBdr>
        <w:ind w:start="173"/>
        <w:rPr/>
      </w:pPr>
      <w:r>
        <w:rPr/>
        <w:t>Give the model the specification, the constraints, and the standards — then treat everything it returns as a draft to be read, tested and understood, never as trusted output to be pasted.</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Prompt: generate against spec + standards</w:t>
            </w:r>
          </w:p>
          <w:p>
            <w:pPr>
              <w:pStyle w:val="Normal"/>
              <w:spacing w:lineRule="auto" w:line="240" w:before="0" w:after="0"/>
              <w:rPr/>
            </w:pPr>
            <w:r>
              <w:rPr>
                <w:rFonts w:ascii="Courier New" w:hAnsi="Courier New"/>
                <w:sz w:val="18"/>
              </w:rPr>
              <w:t>Implement the following module exactly to this specification. Do not add</w:t>
            </w:r>
          </w:p>
          <w:p>
            <w:pPr>
              <w:pStyle w:val="Normal"/>
              <w:spacing w:lineRule="auto" w:line="240" w:before="0" w:after="0"/>
              <w:rPr/>
            </w:pPr>
            <w:r>
              <w:rPr>
                <w:rFonts w:ascii="Courier New" w:hAnsi="Courier New"/>
                <w:sz w:val="18"/>
              </w:rPr>
              <w:t>features beyond the spec. Follow the coding &amp; UI standards provided.</w:t>
            </w:r>
          </w:p>
          <w:p>
            <w:pPr>
              <w:pStyle w:val="Normal"/>
              <w:spacing w:lineRule="auto" w:line="240" w:before="0" w:after="0"/>
              <w:rPr/>
            </w:pPr>
            <w:r>
              <w:rPr>
                <w:rFonts w:ascii="Courier New" w:hAnsi="Courier New"/>
                <w:sz w:val="18"/>
              </w:rPr>
              <w:t>Target platform/language: [fixed stack].</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Spec:</w:t>
            </w:r>
          </w:p>
          <w:p>
            <w:pPr>
              <w:pStyle w:val="Normal"/>
              <w:spacing w:lineRule="auto" w:line="240" w:before="0" w:after="0"/>
              <w:rPr/>
            </w:pPr>
            <w:r>
              <w:rPr>
                <w:rFonts w:ascii="Courier New" w:hAnsi="Courier New"/>
                <w:sz w:val="18"/>
              </w:rPr>
              <w:t>"""[paste module spec: inputs, outputs, logic, errors]"""</w:t>
            </w:r>
          </w:p>
          <w:p>
            <w:pPr>
              <w:pStyle w:val="Normal"/>
              <w:spacing w:lineRule="auto" w:line="240" w:before="0" w:after="0"/>
              <w:rPr/>
            </w:pPr>
            <w:r>
              <w:rPr>
                <w:rFonts w:ascii="Courier New" w:hAnsi="Courier New"/>
                <w:sz w:val="18"/>
              </w:rPr>
              <w:t>Standards:</w:t>
            </w:r>
          </w:p>
          <w:p>
            <w:pPr>
              <w:pStyle w:val="Normal"/>
              <w:spacing w:lineRule="auto" w:line="240" w:before="0" w:after="0"/>
              <w:rPr/>
            </w:pPr>
            <w:r>
              <w:rPr>
                <w:rFonts w:ascii="Courier New" w:hAnsi="Courier New"/>
                <w:sz w:val="18"/>
              </w:rPr>
              <w:t>"""[paste your naming / structure / UI conventions]"""</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After the code, list: (1) assumptions you made, (2) edge cases I should</w:t>
            </w:r>
          </w:p>
          <w:p>
            <w:pPr>
              <w:pStyle w:val="Normal"/>
              <w:spacing w:lineRule="auto" w:line="240" w:before="0" w:after="0"/>
              <w:rPr/>
            </w:pPr>
            <w:r>
              <w:rPr>
                <w:rFonts w:ascii="Courier New" w:hAnsi="Courier New"/>
                <w:sz w:val="18"/>
              </w:rPr>
              <w:t>test, (3) anything in the spec that was ambiguous.</w:t>
            </w:r>
          </w:p>
        </w:tc>
      </w:tr>
    </w:tbl>
    <w:p>
      <w:pPr>
        <w:pStyle w:val="Normal"/>
        <w:spacing w:before="0" w:after="40"/>
        <w:rPr/>
      </w:pPr>
      <w:r>
        <w:rPr/>
      </w:r>
    </w:p>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w:t>
      </w:r>
    </w:p>
    <w:p>
      <w:pPr>
        <w:pStyle w:val="Normal"/>
        <w:pBdr>
          <w:left w:val="single" w:sz="18" w:space="10" w:color="9A5B12"/>
        </w:pBdr>
        <w:ind w:start="173"/>
        <w:rPr/>
      </w:pPr>
      <w:r>
        <w:rPr/>
        <w:t>Never paste confidential client code, credentials, or regulated data into a tool whose data-handling terms you have not confirmed the client has agreed to. Confidentiality is a contractual obligation, not a preference.</w:t>
      </w:r>
    </w:p>
    <w:p>
      <w:pPr>
        <w:pStyle w:val="Normal"/>
        <w:spacing w:before="0" w:after="160"/>
        <w:rPr/>
        <w:sectPr>
          <w:headerReference w:type="even" r:id="rId44"/>
          <w:headerReference w:type="default" r:id="rId45"/>
          <w:headerReference w:type="first" r:id="rId46"/>
          <w:footerReference w:type="default" r:id="rId47"/>
          <w:footerReference w:type="first" r:id="rId4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41" w:name="__RefHeading___Toc2334_1651476128"/>
      <w:bookmarkEnd w:id="41"/>
      <w:r>
        <w:rPr>
          <w:rFonts w:ascii="Arial" w:hAnsi="Arial"/>
          <w:b/>
          <w:color w:val="13294A"/>
        </w:rPr>
        <w:t>09 · Testing &amp; quality assurance</w:t>
      </w:r>
    </w:p>
    <w:p>
      <w:pPr>
        <w:pStyle w:val="Normal"/>
        <w:rPr/>
      </w:pPr>
      <w:r>
        <w:rPr>
          <w:i/>
          <w:color w:val="33414F"/>
          <w:sz w:val="25"/>
        </w:rPr>
        <w:t>Testing is how a requirement earns the word "done." A test plan traces each requirement to at least one test; a passing test suite is your evidence — to yourself and the client — that the software does what was agreed.</w:t>
      </w:r>
    </w:p>
    <w:p>
      <w:pPr>
        <w:pStyle w:val="Heading2"/>
        <w:rPr/>
      </w:pPr>
      <w:bookmarkStart w:id="42" w:name="__RefHeading___Toc2336_1651476128"/>
      <w:bookmarkEnd w:id="42"/>
      <w:r>
        <w:rPr/>
        <w:t>Levels of testing</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Level</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Question it answers</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Who runs it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Unit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Does each small piece work in isolation?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Developer</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Integration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Do the pieces work together?</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Developer</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System</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Does the whole system meet the requirements?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 / QA</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Regression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Did this change break anything that worked before?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You / QA</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User acceptance (UAT)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Does it satisfy the client, on their terms?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Client</w:t>
            </w:r>
          </w:p>
        </w:tc>
      </w:tr>
    </w:tbl>
    <w:p>
      <w:pPr>
        <w:pStyle w:val="Normal"/>
        <w:spacing w:before="0" w:after="40"/>
        <w:rPr/>
      </w:pPr>
      <w:r>
        <w:rPr/>
      </w:r>
    </w:p>
    <w:p>
      <w:pPr>
        <w:pStyle w:val="Normal"/>
        <w:rPr/>
      </w:pPr>
      <w:r>
        <w:rPr/>
        <w:t xml:space="preserve">For </w:t>
      </w:r>
      <w:r>
        <w:rPr>
          <w:b/>
        </w:rPr>
        <w:t>enhancements</w:t>
      </w:r>
      <w:r>
        <w:rPr/>
        <w:t>, regression is the headline. The change may be small; the surface it could disturb is not. Your impact analysis is the map of what to regression-test.</w:t>
      </w:r>
    </w:p>
    <w:p>
      <w:pPr>
        <w:pStyle w:val="Heading2"/>
        <w:rPr/>
      </w:pPr>
      <w:bookmarkStart w:id="43" w:name="__RefHeading___Toc2338_1651476128"/>
      <w:bookmarkEnd w:id="43"/>
      <w:r>
        <w:rPr/>
        <w:t>Template · test procedure</w:t>
      </w:r>
    </w:p>
    <w:p>
      <w:pPr>
        <w:pStyle w:val="Normal"/>
        <w:pBdr>
          <w:left w:val="single" w:sz="18" w:space="10" w:color="6B7F57"/>
        </w:pBdr>
        <w:spacing w:before="120" w:after="40"/>
        <w:ind w:start="173"/>
        <w:rPr/>
      </w:pPr>
      <w:r>
        <w:rPr>
          <w:rFonts w:ascii="Arial" w:hAnsi="Arial"/>
          <w:b/>
          <w:color w:val="4C6039"/>
          <w:sz w:val="18"/>
        </w:rPr>
        <w:t>TEMPLATE · TEST CASE &amp; PROCEDURE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Test Plan</w:t>
            </w:r>
          </w:p>
          <w:p>
            <w:pPr>
              <w:pStyle w:val="Normal"/>
              <w:spacing w:lineRule="auto" w:line="240" w:before="0" w:after="0"/>
              <w:rPr/>
            </w:pPr>
            <w:r>
              <w:rPr>
                <w:rFonts w:ascii="Courier New" w:hAnsi="Courier New"/>
                <w:sz w:val="18"/>
              </w:rPr>
              <w:t xml:space="preserve">  </w:t>
            </w:r>
            <w:r>
              <w:rPr>
                <w:rFonts w:ascii="Courier New" w:hAnsi="Courier New"/>
                <w:sz w:val="18"/>
              </w:rPr>
              <w:t>- Scope, requirements covered, environments, test data, entry/exit criteria</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Test Case  (one per behaviour)</w:t>
            </w:r>
          </w:p>
          <w:p>
            <w:pPr>
              <w:pStyle w:val="Normal"/>
              <w:spacing w:lineRule="auto" w:line="240" w:before="0" w:after="0"/>
              <w:rPr/>
            </w:pPr>
            <w:r>
              <w:rPr>
                <w:rFonts w:ascii="Courier New" w:hAnsi="Courier New"/>
                <w:sz w:val="18"/>
              </w:rPr>
              <w:t xml:space="preserve">  </w:t>
            </w:r>
            <w:r>
              <w:rPr>
                <w:rFonts w:ascii="Courier New" w:hAnsi="Courier New"/>
                <w:sz w:val="18"/>
              </w:rPr>
              <w:t>ID:            TC-014</w:t>
            </w:r>
          </w:p>
          <w:p>
            <w:pPr>
              <w:pStyle w:val="Normal"/>
              <w:spacing w:lineRule="auto" w:line="240" w:before="0" w:after="0"/>
              <w:rPr/>
            </w:pPr>
            <w:r>
              <w:rPr>
                <w:rFonts w:ascii="Courier New" w:hAnsi="Courier New"/>
                <w:sz w:val="18"/>
              </w:rPr>
              <w:t xml:space="preserve">  </w:t>
            </w:r>
            <w:r>
              <w:rPr>
                <w:rFonts w:ascii="Courier New" w:hAnsi="Courier New"/>
                <w:sz w:val="18"/>
              </w:rPr>
              <w:t>Requirement:   FR-2 (apply effective price on order date)</w:t>
            </w:r>
          </w:p>
          <w:p>
            <w:pPr>
              <w:pStyle w:val="Normal"/>
              <w:spacing w:lineRule="auto" w:line="240" w:before="0" w:after="0"/>
              <w:rPr/>
            </w:pPr>
            <w:r>
              <w:rPr>
                <w:rFonts w:ascii="Courier New" w:hAnsi="Courier New"/>
                <w:sz w:val="18"/>
              </w:rPr>
              <w:t xml:space="preserve">  </w:t>
            </w:r>
            <w:r>
              <w:rPr>
                <w:rFonts w:ascii="Courier New" w:hAnsi="Courier New"/>
                <w:sz w:val="18"/>
              </w:rPr>
              <w:t>Precondition:  Prices exist for commodity X on 3 dates</w:t>
            </w:r>
          </w:p>
          <w:p>
            <w:pPr>
              <w:pStyle w:val="Normal"/>
              <w:spacing w:lineRule="auto" w:line="240" w:before="0" w:after="0"/>
              <w:rPr/>
            </w:pPr>
            <w:r>
              <w:rPr>
                <w:rFonts w:ascii="Courier New" w:hAnsi="Courier New"/>
                <w:sz w:val="18"/>
              </w:rPr>
              <w:t xml:space="preserve">  </w:t>
            </w:r>
            <w:r>
              <w:rPr>
                <w:rFonts w:ascii="Courier New" w:hAnsi="Courier New"/>
                <w:sz w:val="18"/>
              </w:rPr>
              <w:t>Steps:         1. Create order dated [D]</w:t>
            </w:r>
          </w:p>
          <w:p>
            <w:pPr>
              <w:pStyle w:val="Normal"/>
              <w:spacing w:lineRule="auto" w:line="240" w:before="0" w:after="0"/>
              <w:rPr/>
            </w:pPr>
            <w:r>
              <w:rPr>
                <w:rFonts w:ascii="Courier New" w:hAnsi="Courier New"/>
                <w:sz w:val="18"/>
              </w:rPr>
              <w:t xml:space="preserve">                 </w:t>
            </w:r>
            <w:r>
              <w:rPr>
                <w:rFonts w:ascii="Courier New" w:hAnsi="Courier New"/>
                <w:sz w:val="18"/>
              </w:rPr>
              <w:t>2. Add line for commodity X</w:t>
            </w:r>
          </w:p>
          <w:p>
            <w:pPr>
              <w:pStyle w:val="Normal"/>
              <w:spacing w:lineRule="auto" w:line="240" w:before="0" w:after="0"/>
              <w:rPr/>
            </w:pPr>
            <w:r>
              <w:rPr>
                <w:rFonts w:ascii="Courier New" w:hAnsi="Courier New"/>
                <w:sz w:val="18"/>
              </w:rPr>
              <w:t xml:space="preserve">  </w:t>
            </w:r>
            <w:r>
              <w:rPr>
                <w:rFonts w:ascii="Courier New" w:hAnsi="Courier New"/>
                <w:sz w:val="18"/>
              </w:rPr>
              <w:t>Expected:      Line price = price effective on [D]</w:t>
            </w:r>
          </w:p>
          <w:p>
            <w:pPr>
              <w:pStyle w:val="Normal"/>
              <w:spacing w:lineRule="auto" w:line="240" w:before="0" w:after="0"/>
              <w:rPr/>
            </w:pPr>
            <w:r>
              <w:rPr>
                <w:rFonts w:ascii="Courier New" w:hAnsi="Courier New"/>
                <w:sz w:val="18"/>
              </w:rPr>
              <w:t xml:space="preserve">  </w:t>
            </w:r>
            <w:r>
              <w:rPr>
                <w:rFonts w:ascii="Courier New" w:hAnsi="Courier New"/>
                <w:sz w:val="18"/>
              </w:rPr>
              <w:t>Actual:        [filled at run time]</w:t>
            </w:r>
          </w:p>
          <w:p>
            <w:pPr>
              <w:pStyle w:val="Normal"/>
              <w:spacing w:lineRule="auto" w:line="240" w:before="0" w:after="0"/>
              <w:rPr/>
            </w:pPr>
            <w:r>
              <w:rPr>
                <w:rFonts w:ascii="Courier New" w:hAnsi="Courier New"/>
                <w:sz w:val="18"/>
              </w:rPr>
              <w:t xml:space="preserve">  </w:t>
            </w:r>
            <w:r>
              <w:rPr>
                <w:rFonts w:ascii="Courier New" w:hAnsi="Courier New"/>
                <w:sz w:val="18"/>
              </w:rPr>
              <w:t>Result:        Pass / Fail</w:t>
            </w:r>
          </w:p>
          <w:p>
            <w:pPr>
              <w:pStyle w:val="Normal"/>
              <w:spacing w:lineRule="auto" w:line="240" w:before="0" w:after="0"/>
              <w:rPr/>
            </w:pPr>
            <w:r>
              <w:rPr>
                <w:rFonts w:ascii="Courier New" w:hAnsi="Courier New"/>
                <w:sz w:val="18"/>
              </w:rPr>
              <w:t xml:space="preserve">  </w:t>
            </w:r>
            <w:r>
              <w:rPr>
                <w:rFonts w:ascii="Courier New" w:hAnsi="Courier New"/>
                <w:sz w:val="18"/>
              </w:rPr>
              <w:t>Notes/defect:  [link to defect if failed]</w:t>
            </w:r>
          </w:p>
        </w:tc>
      </w:tr>
    </w:tbl>
    <w:p>
      <w:pPr>
        <w:pStyle w:val="Normal"/>
        <w:spacing w:before="0" w:after="40"/>
        <w:rPr/>
      </w:pPr>
      <w:r>
        <w:rPr/>
      </w:r>
    </w:p>
    <w:p>
      <w:pPr>
        <w:pStyle w:val="Normal"/>
        <w:spacing w:before="0" w:after="40"/>
        <w:rPr/>
      </w:pPr>
      <w:r>
        <w:rPr/>
      </w:r>
    </w:p>
    <w:p>
      <w:pPr>
        <w:pStyle w:val="Normal"/>
        <w:pBdr>
          <w:left w:val="single" w:sz="18" w:space="10" w:color="A8792A"/>
        </w:pBdr>
        <w:spacing w:before="120" w:after="40"/>
        <w:ind w:start="173"/>
        <w:rPr/>
      </w:pPr>
      <w:r>
        <w:rPr>
          <w:rFonts w:ascii="Arial" w:hAnsi="Arial"/>
          <w:b/>
          <w:color w:val="9A6F1F"/>
          <w:sz w:val="18"/>
        </w:rPr>
        <w:t>ENTRY &amp; EXIT CRITERIA</w:t>
      </w:r>
    </w:p>
    <w:p>
      <w:pPr>
        <w:pStyle w:val="Normal"/>
        <w:pBdr>
          <w:left w:val="single" w:sz="18" w:space="10" w:color="A8792A"/>
        </w:pBdr>
        <w:ind w:start="173"/>
        <w:rPr/>
      </w:pPr>
      <w:r>
        <w:rPr/>
        <w:t xml:space="preserve">Define, in advance, what must be true to </w:t>
      </w:r>
      <w:r>
        <w:rPr>
          <w:b/>
        </w:rPr>
        <w:t>start</w:t>
      </w:r>
      <w:r>
        <w:rPr/>
        <w:t xml:space="preserve"> a test cycle (build deployed, data loaded) and to </w:t>
      </w:r>
      <w:r>
        <w:rPr>
          <w:b/>
        </w:rPr>
        <w:t>declare it passed</w:t>
      </w:r>
      <w:r>
        <w:rPr/>
        <w:t xml:space="preserve"> (e.g. 100% of critical cases pass, no open severity-1 defects). Without exit criteria, "tested" is an opinion; with them, it is a fact both sides can check.</w:t>
      </w:r>
    </w:p>
    <w:p>
      <w:pPr>
        <w:pStyle w:val="Normal"/>
        <w:spacing w:before="0" w:after="40"/>
        <w:rPr/>
      </w:pPr>
      <w:r>
        <w:rPr/>
      </w:r>
    </w:p>
    <w:p>
      <w:pPr>
        <w:pStyle w:val="Heading2"/>
        <w:rPr/>
      </w:pPr>
      <w:bookmarkStart w:id="44" w:name="__RefHeading___Toc2340_1651476128"/>
      <w:bookmarkEnd w:id="44"/>
      <w:r>
        <w:rPr/>
        <w:t>AI assist · testing</w:t>
      </w:r>
    </w:p>
    <w:p>
      <w:pPr>
        <w:pStyle w:val="Normal"/>
        <w:pBdr>
          <w:left w:val="single" w:sz="18" w:space="10" w:color="1D3A63"/>
        </w:pBdr>
        <w:spacing w:before="120" w:after="40"/>
        <w:ind w:start="173"/>
        <w:rPr/>
      </w:pPr>
      <w:r>
        <w:rPr>
          <w:rFonts w:ascii="Arial" w:hAnsi="Arial"/>
          <w:b/>
          <w:color w:val="13294A"/>
          <w:sz w:val="18"/>
        </w:rPr>
        <w:t>AI ASSIST</w:t>
      </w:r>
    </w:p>
    <w:p>
      <w:pPr>
        <w:pStyle w:val="Normal"/>
        <w:pBdr>
          <w:left w:val="single" w:sz="18" w:space="10" w:color="1D3A63"/>
        </w:pBdr>
        <w:ind w:start="173"/>
        <w:rPr/>
      </w:pPr>
      <w:r>
        <w:rPr/>
        <w:t>AI is excellent at generating test cases from a requirement or a function — especially the edge cases and negative paths a tired human skips. It can also draft test data. Verify that generated tests actually assert the right behaviour; a test that passes for the wrong reason is worse than no test.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Prompt: generate test cases from a requirement</w:t>
            </w:r>
          </w:p>
          <w:p>
            <w:pPr>
              <w:pStyle w:val="Normal"/>
              <w:spacing w:lineRule="auto" w:line="240" w:before="0" w:after="0"/>
              <w:rPr/>
            </w:pPr>
            <w:r>
              <w:rPr>
                <w:rFonts w:ascii="Courier New" w:hAnsi="Courier New"/>
                <w:sz w:val="18"/>
              </w:rPr>
              <w:t>Given this requirement and its logic:</w:t>
            </w:r>
          </w:p>
          <w:p>
            <w:pPr>
              <w:pStyle w:val="Normal"/>
              <w:spacing w:lineRule="auto" w:line="240" w:before="0" w:after="0"/>
              <w:rPr/>
            </w:pPr>
            <w:r>
              <w:rPr>
                <w:rFonts w:ascii="Courier New" w:hAnsi="Courier New"/>
                <w:sz w:val="18"/>
              </w:rPr>
              <w:t>"""[paste FR + relevant rules]"""</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Produce a table of test cases covering: the happy path, boundary values,</w:t>
            </w:r>
          </w:p>
          <w:p>
            <w:pPr>
              <w:pStyle w:val="Normal"/>
              <w:spacing w:lineRule="auto" w:line="240" w:before="0" w:after="0"/>
              <w:rPr/>
            </w:pPr>
            <w:r>
              <w:rPr>
                <w:rFonts w:ascii="Courier New" w:hAnsi="Courier New"/>
                <w:sz w:val="18"/>
              </w:rPr>
              <w:t>invalid inputs, and at least 3 edge cases likely to be missed. For each:</w:t>
            </w:r>
          </w:p>
          <w:p>
            <w:pPr>
              <w:pStyle w:val="Normal"/>
              <w:spacing w:lineRule="auto" w:line="240" w:before="0" w:after="0"/>
              <w:rPr/>
            </w:pPr>
            <w:r>
              <w:rPr>
                <w:rFonts w:ascii="Courier New" w:hAnsi="Courier New"/>
                <w:sz w:val="18"/>
              </w:rPr>
              <w:t>ID, precondition, steps, expected result. Flag which cases are most</w:t>
            </w:r>
          </w:p>
          <w:p>
            <w:pPr>
              <w:pStyle w:val="Normal"/>
              <w:spacing w:lineRule="auto" w:line="240" w:before="0" w:after="0"/>
              <w:rPr/>
            </w:pPr>
            <w:r>
              <w:rPr>
                <w:rFonts w:ascii="Courier New" w:hAnsi="Courier New"/>
                <w:sz w:val="18"/>
              </w:rPr>
              <w:t>likely to reveal a defect.</w:t>
            </w:r>
          </w:p>
        </w:tc>
      </w:tr>
    </w:tbl>
    <w:p>
      <w:pPr>
        <w:pStyle w:val="Normal"/>
        <w:spacing w:before="0" w:after="40"/>
        <w:rPr/>
      </w:pPr>
      <w:r>
        <w:rPr/>
      </w:r>
    </w:p>
    <w:p>
      <w:pPr>
        <w:pStyle w:val="Normal"/>
        <w:spacing w:before="0" w:after="160"/>
        <w:rPr/>
        <w:sectPr>
          <w:headerReference w:type="even" r:id="rId49"/>
          <w:headerReference w:type="default" r:id="rId50"/>
          <w:headerReference w:type="first" r:id="rId51"/>
          <w:footerReference w:type="default" r:id="rId52"/>
          <w:footerReference w:type="first" r:id="rId5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45" w:name="__RefHeading___Toc2342_1651476128"/>
      <w:bookmarkEnd w:id="45"/>
      <w:r>
        <w:rPr>
          <w:rFonts w:ascii="Arial" w:hAnsi="Arial"/>
          <w:b/>
          <w:color w:val="13294A"/>
        </w:rPr>
        <w:t>10 · Beta testing</w:t>
      </w:r>
    </w:p>
    <w:p>
      <w:pPr>
        <w:pStyle w:val="Normal"/>
        <w:rPr/>
      </w:pPr>
      <w:r>
        <w:rPr>
          <w:i/>
          <w:color w:val="33414F"/>
          <w:sz w:val="25"/>
        </w:rPr>
        <w:t>Beta is the controlled exposure of the software to real users doing real work, before general release. It catches the problems that only appear with genuine data, genuine workflows, and genuine human behaviour.</w:t>
      </w:r>
    </w:p>
    <w:p>
      <w:pPr>
        <w:pStyle w:val="Heading2"/>
        <w:rPr/>
      </w:pPr>
      <w:bookmarkStart w:id="46" w:name="__RefHeading___Toc2344_1651476128"/>
      <w:bookmarkEnd w:id="46"/>
      <w:r>
        <w:rPr/>
        <w:t>Template · beta plan</w:t>
      </w:r>
    </w:p>
    <w:p>
      <w:pPr>
        <w:pStyle w:val="Normal"/>
        <w:rPr/>
      </w:pPr>
      <w:r>
        <w:rPr/>
        <w:t>A beta needs a plan, not just an audience. Define who is in it, what "success" looks like, and how feedback flows back to you.</w:t>
      </w:r>
    </w:p>
    <w:p>
      <w:pPr>
        <w:pStyle w:val="Normal"/>
        <w:pBdr>
          <w:left w:val="single" w:sz="18" w:space="10" w:color="6B7F57"/>
        </w:pBdr>
        <w:spacing w:before="120" w:after="40"/>
        <w:ind w:start="173"/>
        <w:rPr/>
      </w:pPr>
      <w:r>
        <w:rPr>
          <w:rFonts w:ascii="Arial" w:hAnsi="Arial"/>
          <w:b/>
          <w:color w:val="4C6039"/>
          <w:sz w:val="18"/>
        </w:rPr>
        <w:t>TEMPLATE · BETA PLAN</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1.  Objectives          (what the beta must prove)</w:t>
            </w:r>
          </w:p>
          <w:p>
            <w:pPr>
              <w:pStyle w:val="Normal"/>
              <w:spacing w:lineRule="auto" w:line="240" w:before="0" w:after="0"/>
              <w:rPr/>
            </w:pPr>
            <w:r>
              <w:rPr>
                <w:rFonts w:ascii="Courier New" w:hAnsi="Courier New"/>
                <w:sz w:val="18"/>
              </w:rPr>
              <w:t>2.  Participants         (roles, count, environment)</w:t>
            </w:r>
          </w:p>
          <w:p>
            <w:pPr>
              <w:pStyle w:val="Normal"/>
              <w:spacing w:lineRule="auto" w:line="240" w:before="0" w:after="0"/>
              <w:rPr/>
            </w:pPr>
            <w:r>
              <w:rPr>
                <w:rFonts w:ascii="Courier New" w:hAnsi="Courier New"/>
                <w:sz w:val="18"/>
              </w:rPr>
              <w:t>3.  Duration &amp; schedule</w:t>
            </w:r>
          </w:p>
          <w:p>
            <w:pPr>
              <w:pStyle w:val="Normal"/>
              <w:spacing w:lineRule="auto" w:line="240" w:before="0" w:after="0"/>
              <w:rPr/>
            </w:pPr>
            <w:r>
              <w:rPr>
                <w:rFonts w:ascii="Courier New" w:hAnsi="Courier New"/>
                <w:sz w:val="18"/>
              </w:rPr>
              <w:t>4.  Entry criteria       (what must be true to start)</w:t>
            </w:r>
          </w:p>
          <w:p>
            <w:pPr>
              <w:pStyle w:val="Normal"/>
              <w:spacing w:lineRule="auto" w:line="240" w:before="0" w:after="0"/>
              <w:rPr/>
            </w:pPr>
            <w:r>
              <w:rPr>
                <w:rFonts w:ascii="Courier New" w:hAnsi="Courier New"/>
                <w:sz w:val="18"/>
              </w:rPr>
              <w:t>5.  Scope of use         (what testers should exercise)</w:t>
            </w:r>
          </w:p>
          <w:p>
            <w:pPr>
              <w:pStyle w:val="Normal"/>
              <w:spacing w:lineRule="auto" w:line="240" w:before="0" w:after="0"/>
              <w:rPr/>
            </w:pPr>
            <w:r>
              <w:rPr>
                <w:rFonts w:ascii="Courier New" w:hAnsi="Courier New"/>
                <w:sz w:val="18"/>
              </w:rPr>
              <w:t>6.  Feedback channel     (how issues are reported &amp; triaged)</w:t>
            </w:r>
          </w:p>
          <w:p>
            <w:pPr>
              <w:pStyle w:val="Normal"/>
              <w:spacing w:lineRule="auto" w:line="240" w:before="0" w:after="0"/>
              <w:rPr/>
            </w:pPr>
            <w:r>
              <w:rPr>
                <w:rFonts w:ascii="Courier New" w:hAnsi="Courier New"/>
                <w:sz w:val="18"/>
              </w:rPr>
              <w:t>7.  Severity definitions (blocker / major / minor / cosmetic)</w:t>
            </w:r>
          </w:p>
          <w:p>
            <w:pPr>
              <w:pStyle w:val="Normal"/>
              <w:spacing w:lineRule="auto" w:line="240" w:before="0" w:after="0"/>
              <w:rPr/>
            </w:pPr>
            <w:r>
              <w:rPr>
                <w:rFonts w:ascii="Courier New" w:hAnsi="Courier New"/>
                <w:sz w:val="18"/>
              </w:rPr>
              <w:t>8.  Exit criteria        (e.g. no open blockers, X% tasks completed)</w:t>
            </w:r>
          </w:p>
          <w:p>
            <w:pPr>
              <w:pStyle w:val="Normal"/>
              <w:spacing w:lineRule="auto" w:line="240" w:before="0" w:after="0"/>
              <w:rPr/>
            </w:pPr>
            <w:r>
              <w:rPr>
                <w:rFonts w:ascii="Courier New" w:hAnsi="Courier New"/>
                <w:sz w:val="18"/>
              </w:rPr>
              <w:t>9.  Support during beta  (response times, known-issues list)</w:t>
            </w:r>
          </w:p>
          <w:p>
            <w:pPr>
              <w:pStyle w:val="Normal"/>
              <w:spacing w:lineRule="auto" w:line="240" w:before="0" w:after="0"/>
              <w:rPr/>
            </w:pPr>
            <w:r>
              <w:rPr>
                <w:rFonts w:ascii="Courier New" w:hAnsi="Courier New"/>
                <w:sz w:val="18"/>
              </w:rPr>
              <w:t>10. Go / no-go decision  (who decides, on what evidence)</w:t>
            </w:r>
          </w:p>
        </w:tc>
      </w:tr>
    </w:tbl>
    <w:p>
      <w:pPr>
        <w:pStyle w:val="Normal"/>
        <w:spacing w:before="0" w:after="40"/>
        <w:rPr/>
      </w:pPr>
      <w:r>
        <w:rPr/>
      </w:r>
    </w:p>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w:t>
      </w:r>
    </w:p>
    <w:p>
      <w:pPr>
        <w:pStyle w:val="Normal"/>
        <w:pBdr>
          <w:left w:val="single" w:sz="18" w:space="10" w:color="9A5B12"/>
        </w:pBdr>
        <w:ind w:start="173"/>
        <w:rPr/>
      </w:pPr>
      <w:r>
        <w:rPr/>
        <w:t xml:space="preserve">A beta without </w:t>
      </w:r>
      <w:r>
        <w:rPr>
          <w:b/>
        </w:rPr>
        <w:t>exit criteria</w:t>
      </w:r>
      <w:r>
        <w:rPr/>
        <w:t xml:space="preserve"> becomes permanent. Decide up front what result lets you move to release, or the beta will quietly absorb unbudgeted weeks.</w:t>
      </w:r>
    </w:p>
    <w:p>
      <w:pPr>
        <w:pStyle w:val="Normal"/>
        <w:spacing w:before="0" w:after="40"/>
        <w:rPr/>
      </w:pPr>
      <w:r>
        <w:rPr/>
      </w:r>
    </w:p>
    <w:p>
      <w:pPr>
        <w:pStyle w:val="Heading2"/>
        <w:rPr/>
      </w:pPr>
      <w:bookmarkStart w:id="47" w:name="__RefHeading___Toc2346_1651476128"/>
      <w:bookmarkEnd w:id="47"/>
      <w:r>
        <w:rPr/>
        <w:t>Client-facing · beta invite</w:t>
      </w:r>
    </w:p>
    <w:p>
      <w:pPr>
        <w:pStyle w:val="Normal"/>
        <w:pBdr>
          <w:left w:val="single" w:sz="18" w:space="10" w:color="7A5BA6"/>
        </w:pBdr>
        <w:spacing w:before="120" w:after="40"/>
        <w:ind w:start="173"/>
        <w:rPr/>
      </w:pPr>
      <w:r>
        <w:rPr>
          <w:rFonts w:ascii="Arial" w:hAnsi="Arial"/>
          <w:b/>
          <w:color w:val="5F4586"/>
          <w:sz w:val="18"/>
        </w:rPr>
        <w:t>CLIENT-FACING SNIPPET · INVITING BETA USERS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Subject: You're invited to the [feature] beta</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We've completed and tested the new [feature] and would like a small group</w:t>
            </w:r>
          </w:p>
          <w:p>
            <w:pPr>
              <w:pStyle w:val="Normal"/>
              <w:spacing w:lineRule="auto" w:line="240" w:before="0" w:after="0"/>
              <w:rPr/>
            </w:pPr>
            <w:r>
              <w:rPr>
                <w:rFonts w:ascii="Courier New" w:hAnsi="Courier New"/>
                <w:sz w:val="18"/>
              </w:rPr>
              <w:t>of your team to use it with real work for [duration] before we roll it out</w:t>
            </w:r>
          </w:p>
          <w:p>
            <w:pPr>
              <w:pStyle w:val="Normal"/>
              <w:spacing w:lineRule="auto" w:line="240" w:before="0" w:after="0"/>
              <w:rPr/>
            </w:pPr>
            <w:r>
              <w:rPr>
                <w:rFonts w:ascii="Courier New" w:hAnsi="Courier New"/>
                <w:sz w:val="18"/>
              </w:rPr>
              <w:t>to everyone.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What we'd ask of you:</w:t>
            </w:r>
          </w:p>
          <w:p>
            <w:pPr>
              <w:pStyle w:val="Normal"/>
              <w:spacing w:lineRule="auto" w:line="240" w:before="0" w:after="0"/>
              <w:rPr/>
            </w:pPr>
            <w:r>
              <w:rPr>
                <w:rFonts w:ascii="Courier New" w:hAnsi="Courier New"/>
                <w:sz w:val="18"/>
              </w:rPr>
              <w:t xml:space="preserve"> • </w:t>
            </w:r>
            <w:r>
              <w:rPr>
                <w:rFonts w:ascii="Courier New" w:hAnsi="Courier New"/>
                <w:sz w:val="18"/>
              </w:rPr>
              <w:t>Use it as you normally would for [these tasks].</w:t>
            </w:r>
          </w:p>
          <w:p>
            <w:pPr>
              <w:pStyle w:val="Normal"/>
              <w:spacing w:lineRule="auto" w:line="240" w:before="0" w:after="0"/>
              <w:rPr/>
            </w:pPr>
            <w:r>
              <w:rPr>
                <w:rFonts w:ascii="Courier New" w:hAnsi="Courier New"/>
                <w:sz w:val="18"/>
              </w:rPr>
              <w:t xml:space="preserve"> • </w:t>
            </w:r>
            <w:r>
              <w:rPr>
                <w:rFonts w:ascii="Courier New" w:hAnsi="Courier New"/>
                <w:sz w:val="18"/>
              </w:rPr>
              <w:t>Report anything odd via [channel] — even small things help.</w:t>
            </w:r>
          </w:p>
          <w:p>
            <w:pPr>
              <w:pStyle w:val="Normal"/>
              <w:spacing w:lineRule="auto" w:line="240" w:before="0" w:after="0"/>
              <w:rPr/>
            </w:pPr>
            <w:r>
              <w:rPr>
                <w:rFonts w:ascii="Courier New" w:hAnsi="Courier New"/>
                <w:sz w:val="18"/>
              </w:rPr>
              <w:t xml:space="preserve"> • </w:t>
            </w:r>
            <w:r>
              <w:rPr>
                <w:rFonts w:ascii="Courier New" w:hAnsi="Courier New"/>
                <w:sz w:val="18"/>
              </w:rPr>
              <w:t>Know that this is a controlled test: we're watching closely and can</w:t>
            </w:r>
          </w:p>
          <w:p>
            <w:pPr>
              <w:pStyle w:val="Normal"/>
              <w:spacing w:lineRule="auto" w:line="240" w:before="0" w:after="0"/>
              <w:rPr/>
            </w:pPr>
            <w:r>
              <w:rPr>
                <w:rFonts w:ascii="Courier New" w:hAnsi="Courier New"/>
                <w:sz w:val="18"/>
              </w:rPr>
              <w:t xml:space="preserve">   </w:t>
            </w:r>
            <w:r>
              <w:rPr>
                <w:rFonts w:ascii="Courier New" w:hAnsi="Courier New"/>
                <w:sz w:val="18"/>
              </w:rPr>
              <w:t>step in quickly.</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What you can expect from us:</w:t>
            </w:r>
          </w:p>
          <w:p>
            <w:pPr>
              <w:pStyle w:val="Normal"/>
              <w:spacing w:lineRule="auto" w:line="240" w:before="0" w:after="0"/>
              <w:rPr/>
            </w:pPr>
            <w:r>
              <w:rPr>
                <w:rFonts w:ascii="Courier New" w:hAnsi="Courier New"/>
                <w:sz w:val="18"/>
              </w:rPr>
              <w:t xml:space="preserve"> • </w:t>
            </w:r>
            <w:r>
              <w:rPr>
                <w:rFonts w:ascii="Courier New" w:hAnsi="Courier New"/>
                <w:sz w:val="18"/>
              </w:rPr>
              <w:t>[Response time] on anything blocking your work.</w:t>
            </w:r>
          </w:p>
          <w:p>
            <w:pPr>
              <w:pStyle w:val="Normal"/>
              <w:spacing w:lineRule="auto" w:line="240" w:before="0" w:after="0"/>
              <w:rPr/>
            </w:pPr>
            <w:r>
              <w:rPr>
                <w:rFonts w:ascii="Courier New" w:hAnsi="Courier New"/>
                <w:sz w:val="18"/>
              </w:rPr>
              <w:t xml:space="preserve"> • </w:t>
            </w:r>
            <w:r>
              <w:rPr>
                <w:rFonts w:ascii="Courier New" w:hAnsi="Courier New"/>
                <w:sz w:val="18"/>
              </w:rPr>
              <w:t>A short list of known items we're already aware of.</w:t>
            </w:r>
          </w:p>
          <w:p>
            <w:pPr>
              <w:pStyle w:val="Normal"/>
              <w:spacing w:lineRule="auto" w:line="240" w:before="0" w:after="0"/>
              <w:rPr/>
            </w:pPr>
            <w:r>
              <w:rPr>
                <w:rFonts w:ascii="Courier New" w:hAnsi="Courier New"/>
                <w:sz w:val="18"/>
              </w:rPr>
              <w:t xml:space="preserve"> • </w:t>
            </w:r>
            <w:r>
              <w:rPr>
                <w:rFonts w:ascii="Courier New" w:hAnsi="Courier New"/>
                <w:sz w:val="18"/>
              </w:rPr>
              <w:t>A clear decision point at the end on moving to full release.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Your feedback here directly shapes the final version. Thank you.</w:t>
            </w:r>
          </w:p>
        </w:tc>
      </w:tr>
    </w:tbl>
    <w:p>
      <w:pPr>
        <w:pStyle w:val="Normal"/>
        <w:spacing w:before="0" w:after="40"/>
        <w:rPr/>
      </w:pPr>
      <w:r>
        <w:rPr/>
      </w:r>
    </w:p>
    <w:p>
      <w:pPr>
        <w:pStyle w:val="Normal"/>
        <w:spacing w:before="0" w:after="160"/>
        <w:rPr/>
        <w:sectPr>
          <w:headerReference w:type="even" r:id="rId54"/>
          <w:headerReference w:type="default" r:id="rId55"/>
          <w:headerReference w:type="first" r:id="rId56"/>
          <w:footerReference w:type="default" r:id="rId57"/>
          <w:footerReference w:type="first" r:id="rId5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48" w:name="__RefHeading___Toc2348_1651476128"/>
      <w:bookmarkEnd w:id="48"/>
      <w:r>
        <w:rPr>
          <w:rFonts w:ascii="Arial" w:hAnsi="Arial"/>
          <w:b/>
          <w:color w:val="13294A"/>
        </w:rPr>
        <w:t>11 · Documentation</w:t>
      </w:r>
    </w:p>
    <w:p>
      <w:pPr>
        <w:pStyle w:val="Normal"/>
        <w:rPr/>
      </w:pPr>
      <w:r>
        <w:rPr>
          <w:i/>
          <w:color w:val="33414F"/>
          <w:sz w:val="25"/>
        </w:rPr>
        <w:t>Documentation is a deliverable, not an afterthought — and it is a line item in the quote. Different readers need different documents; conflating them serves none of them well.</w:t>
      </w:r>
    </w:p>
    <w:p>
      <w:pPr>
        <w:pStyle w:val="Heading2"/>
        <w:rPr/>
      </w:pPr>
      <w:bookmarkStart w:id="49" w:name="__RefHeading___Toc2350_1651476128"/>
      <w:bookmarkEnd w:id="49"/>
      <w:r>
        <w:rPr/>
        <w:t>The document set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Document</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Reader</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Answers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User guide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End users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How do I do my job with this?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Admin guide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Administrators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How do I configure &amp; manage it?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Release notes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Everyone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What changed in this version?</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Technical / maintenance doc</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Future developers (incl. you)</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How is it built &amp; how do I safely change it?</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API / interface doc</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Integrators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How does another system talk to it?</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Install / deployment doc</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Whoever deploys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How do I stand it up correctly?</w:t>
            </w:r>
          </w:p>
        </w:tc>
      </w:tr>
    </w:tbl>
    <w:p>
      <w:pPr>
        <w:pStyle w:val="Normal"/>
        <w:spacing w:before="0" w:after="40"/>
        <w:rPr/>
      </w:pPr>
      <w:r>
        <w:rPr/>
      </w:r>
    </w:p>
    <w:p>
      <w:pPr>
        <w:pStyle w:val="Normal"/>
        <w:rPr/>
      </w:pPr>
      <w:r>
        <w:rPr/>
        <w:t>Write user-facing docs during testing (you are exercising the features anyway) and technical docs during design and build (the knowledge is freshest then). Release notes are assembled at release from the change log.</w:t>
      </w:r>
    </w:p>
    <w:p>
      <w:pPr>
        <w:pStyle w:val="Heading2"/>
        <w:rPr/>
      </w:pPr>
      <w:bookmarkStart w:id="50" w:name="__RefHeading___Toc2352_1651476128"/>
      <w:bookmarkEnd w:id="50"/>
      <w:r>
        <w:rPr/>
        <w:t>AI assist · documentation</w:t>
      </w:r>
    </w:p>
    <w:p>
      <w:pPr>
        <w:pStyle w:val="Normal"/>
        <w:pBdr>
          <w:left w:val="single" w:sz="18" w:space="10" w:color="1D3A63"/>
        </w:pBdr>
        <w:spacing w:before="120" w:after="40"/>
        <w:ind w:start="173"/>
        <w:rPr/>
      </w:pPr>
      <w:r>
        <w:rPr>
          <w:rFonts w:ascii="Arial" w:hAnsi="Arial"/>
          <w:b/>
          <w:color w:val="13294A"/>
          <w:sz w:val="18"/>
        </w:rPr>
        <w:t>AI ASSIST</w:t>
      </w:r>
    </w:p>
    <w:p>
      <w:pPr>
        <w:pStyle w:val="Normal"/>
        <w:pBdr>
          <w:left w:val="single" w:sz="18" w:space="10" w:color="1D3A63"/>
        </w:pBdr>
        <w:ind w:start="173"/>
        <w:rPr/>
      </w:pPr>
      <w:r>
        <w:rPr/>
        <w:t>Documentation is one of AI's highest-value uses: drafting user guides from a feature list, turning a change log into readable release notes, generating first-pass technical docs from code, and rewriting your terse notes into clear end-user language. You still own accuracy — verify every instruction against the actual software.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Prompt: user-guide section from a feature</w:t>
            </w:r>
          </w:p>
          <w:p>
            <w:pPr>
              <w:pStyle w:val="Normal"/>
              <w:spacing w:lineRule="auto" w:line="240" w:before="0" w:after="0"/>
              <w:rPr/>
            </w:pPr>
            <w:r>
              <w:rPr>
                <w:rFonts w:ascii="Courier New" w:hAnsi="Courier New"/>
                <w:sz w:val="18"/>
              </w:rPr>
              <w:t>Write a user-guide section for the feature below, for a non-technical</w:t>
            </w:r>
          </w:p>
          <w:p>
            <w:pPr>
              <w:pStyle w:val="Normal"/>
              <w:spacing w:lineRule="auto" w:line="240" w:before="0" w:after="0"/>
              <w:rPr/>
            </w:pPr>
            <w:r>
              <w:rPr>
                <w:rFonts w:ascii="Courier New" w:hAnsi="Courier New"/>
                <w:sz w:val="18"/>
              </w:rPr>
              <w:t>end user. Use plain language, numbered steps, and name things the way the</w:t>
            </w:r>
          </w:p>
          <w:p>
            <w:pPr>
              <w:pStyle w:val="Normal"/>
              <w:spacing w:lineRule="auto" w:line="240" w:before="0" w:after="0"/>
              <w:rPr/>
            </w:pPr>
            <w:r>
              <w:rPr>
                <w:rFonts w:ascii="Courier New" w:hAnsi="Courier New"/>
                <w:sz w:val="18"/>
              </w:rPr>
              <w:t>user sees them on screen (not by internal component names). Include a short</w:t>
            </w:r>
          </w:p>
          <w:p>
            <w:pPr>
              <w:pStyle w:val="Normal"/>
              <w:spacing w:lineRule="auto" w:line="240" w:before="0" w:after="0"/>
              <w:rPr/>
            </w:pPr>
            <w:r>
              <w:rPr>
                <w:rFonts w:ascii="Courier New" w:hAnsi="Courier New"/>
                <w:sz w:val="18"/>
              </w:rPr>
              <w:t>"what this is for" intro and a "common questions" list.</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Feature spec / screenshots described:</w:t>
            </w:r>
          </w:p>
          <w:p>
            <w:pPr>
              <w:pStyle w:val="Normal"/>
              <w:spacing w:lineRule="auto" w:line="240" w:before="0" w:after="0"/>
              <w:rPr/>
            </w:pPr>
            <w:r>
              <w:rPr>
                <w:rFonts w:ascii="Courier New" w:hAnsi="Courier New"/>
                <w:sz w:val="18"/>
              </w:rPr>
              <w:t>"""[paste]"""</w:t>
            </w:r>
          </w:p>
        </w:tc>
      </w:tr>
    </w:tbl>
    <w:p>
      <w:pPr>
        <w:pStyle w:val="Normal"/>
        <w:spacing w:before="0" w:after="40"/>
        <w:rPr/>
      </w:pPr>
      <w:r>
        <w:rPr/>
      </w:r>
    </w:p>
    <w:p>
      <w:pPr>
        <w:pStyle w:val="Normal"/>
        <w:spacing w:before="0" w:after="160"/>
        <w:rPr/>
        <w:sectPr>
          <w:headerReference w:type="even" r:id="rId59"/>
          <w:headerReference w:type="default" r:id="rId60"/>
          <w:headerReference w:type="first" r:id="rId61"/>
          <w:footerReference w:type="default" r:id="rId62"/>
          <w:footerReference w:type="first" r:id="rId6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51" w:name="__RefHeading___Toc2354_1651476128"/>
      <w:bookmarkEnd w:id="51"/>
      <w:r>
        <w:rPr>
          <w:rFonts w:ascii="Arial" w:hAnsi="Arial"/>
          <w:b/>
          <w:color w:val="13294A"/>
        </w:rPr>
        <w:t>12 · Release &amp; deployment</w:t>
      </w:r>
    </w:p>
    <w:p>
      <w:pPr>
        <w:pStyle w:val="Normal"/>
        <w:rPr/>
      </w:pPr>
      <w:r>
        <w:rPr>
          <w:i/>
          <w:color w:val="33414F"/>
          <w:sz w:val="25"/>
        </w:rPr>
        <w:t>Release is the moment of highest risk and highest visibility. A written, rehearsed release procedure turns a nerve-wracking event into a routine one — and gives you a way back if something goes wrong.</w:t>
      </w:r>
    </w:p>
    <w:p>
      <w:pPr>
        <w:pStyle w:val="Heading2"/>
        <w:rPr/>
      </w:pPr>
      <w:bookmarkStart w:id="52" w:name="__RefHeading___Toc2356_1651476128"/>
      <w:bookmarkEnd w:id="52"/>
      <w:r>
        <w:rPr/>
        <w:t>Template · release checklist</w:t>
      </w:r>
    </w:p>
    <w:p>
      <w:pPr>
        <w:pStyle w:val="Normal"/>
        <w:pBdr>
          <w:left w:val="single" w:sz="18" w:space="10" w:color="6B7F57"/>
        </w:pBdr>
        <w:spacing w:before="120" w:after="40"/>
        <w:ind w:start="173"/>
        <w:rPr/>
      </w:pPr>
      <w:r>
        <w:rPr>
          <w:rFonts w:ascii="Arial" w:hAnsi="Arial"/>
          <w:b/>
          <w:color w:val="4C6039"/>
          <w:sz w:val="18"/>
        </w:rPr>
        <w:t>TEMPLATE · RELEASE &amp; DEPLOYMENT CHECKLIST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Pre-release</w:t>
            </w:r>
          </w:p>
          <w:p>
            <w:pPr>
              <w:pStyle w:val="Normal"/>
              <w:spacing w:lineRule="auto" w:line="240" w:before="0" w:after="0"/>
              <w:rPr/>
            </w:pPr>
            <w:r>
              <w:rPr>
                <w:rFonts w:ascii="Courier New" w:hAnsi="Courier New"/>
                <w:sz w:val="18"/>
              </w:rPr>
              <w:t xml:space="preserve">  </w:t>
            </w:r>
            <w:r>
              <w:rPr>
                <w:rFonts w:ascii="Courier New" w:hAnsi="Courier New"/>
                <w:sz w:val="18"/>
              </w:rPr>
              <w:t>[ ] All exit criteria met; no open blockers</w:t>
            </w:r>
          </w:p>
          <w:p>
            <w:pPr>
              <w:pStyle w:val="Normal"/>
              <w:spacing w:lineRule="auto" w:line="240" w:before="0" w:after="0"/>
              <w:rPr/>
            </w:pPr>
            <w:r>
              <w:rPr>
                <w:rFonts w:ascii="Courier New" w:hAnsi="Courier New"/>
                <w:sz w:val="18"/>
              </w:rPr>
              <w:t xml:space="preserve">  </w:t>
            </w:r>
            <w:r>
              <w:rPr>
                <w:rFonts w:ascii="Courier New" w:hAnsi="Courier New"/>
                <w:sz w:val="18"/>
              </w:rPr>
              <w:t>[ ] Release notes finalised &amp; user docs updated</w:t>
            </w:r>
          </w:p>
          <w:p>
            <w:pPr>
              <w:pStyle w:val="Normal"/>
              <w:spacing w:lineRule="auto" w:line="240" w:before="0" w:after="0"/>
              <w:rPr/>
            </w:pPr>
            <w:r>
              <w:rPr>
                <w:rFonts w:ascii="Courier New" w:hAnsi="Courier New"/>
                <w:sz w:val="18"/>
              </w:rPr>
              <w:t xml:space="preserve">  </w:t>
            </w:r>
            <w:r>
              <w:rPr>
                <w:rFonts w:ascii="Courier New" w:hAnsi="Courier New"/>
                <w:sz w:val="18"/>
              </w:rPr>
              <w:t>[ ] Version tagged in source control</w:t>
            </w:r>
          </w:p>
          <w:p>
            <w:pPr>
              <w:pStyle w:val="Normal"/>
              <w:spacing w:lineRule="auto" w:line="240" w:before="0" w:after="0"/>
              <w:rPr/>
            </w:pPr>
            <w:r>
              <w:rPr>
                <w:rFonts w:ascii="Courier New" w:hAnsi="Courier New"/>
                <w:sz w:val="18"/>
              </w:rPr>
              <w:t xml:space="preserve">  </w:t>
            </w:r>
            <w:r>
              <w:rPr>
                <w:rFonts w:ascii="Courier New" w:hAnsi="Courier New"/>
                <w:sz w:val="18"/>
              </w:rPr>
              <w:t>[ ] Full backup of current system &amp; data taken</w:t>
            </w:r>
          </w:p>
          <w:p>
            <w:pPr>
              <w:pStyle w:val="Normal"/>
              <w:spacing w:lineRule="auto" w:line="240" w:before="0" w:after="0"/>
              <w:rPr/>
            </w:pPr>
            <w:r>
              <w:rPr>
                <w:rFonts w:ascii="Courier New" w:hAnsi="Courier New"/>
                <w:sz w:val="18"/>
              </w:rPr>
              <w:t xml:space="preserve">  </w:t>
            </w:r>
            <w:r>
              <w:rPr>
                <w:rFonts w:ascii="Courier New" w:hAnsi="Courier New"/>
                <w:sz w:val="18"/>
              </w:rPr>
              <w:t>[ ] Rollback plan written &amp; understood</w:t>
            </w:r>
          </w:p>
          <w:p>
            <w:pPr>
              <w:pStyle w:val="Normal"/>
              <w:spacing w:lineRule="auto" w:line="240" w:before="0" w:after="0"/>
              <w:rPr/>
            </w:pPr>
            <w:r>
              <w:rPr>
                <w:rFonts w:ascii="Courier New" w:hAnsi="Courier New"/>
                <w:sz w:val="18"/>
              </w:rPr>
              <w:t xml:space="preserve">  </w:t>
            </w:r>
            <w:r>
              <w:rPr>
                <w:rFonts w:ascii="Courier New" w:hAnsi="Courier New"/>
                <w:sz w:val="18"/>
              </w:rPr>
              <w:t>[ ] Deployment window agreed with client</w:t>
            </w:r>
          </w:p>
          <w:p>
            <w:pPr>
              <w:pStyle w:val="Normal"/>
              <w:spacing w:lineRule="auto" w:line="240" w:before="0" w:after="0"/>
              <w:rPr/>
            </w:pPr>
            <w:r>
              <w:rPr>
                <w:rFonts w:ascii="Courier New" w:hAnsi="Courier New"/>
                <w:sz w:val="18"/>
              </w:rPr>
              <w:t xml:space="preserve">  </w:t>
            </w:r>
            <w:r>
              <w:rPr>
                <w:rFonts w:ascii="Courier New" w:hAnsi="Courier New"/>
                <w:sz w:val="18"/>
              </w:rPr>
              <w:t>[ ] Data migration script tested on a copy of production</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Deployment</w:t>
            </w:r>
          </w:p>
          <w:p>
            <w:pPr>
              <w:pStyle w:val="Normal"/>
              <w:spacing w:lineRule="auto" w:line="240" w:before="0" w:after="0"/>
              <w:rPr/>
            </w:pPr>
            <w:r>
              <w:rPr>
                <w:rFonts w:ascii="Courier New" w:hAnsi="Courier New"/>
                <w:sz w:val="18"/>
              </w:rPr>
              <w:t xml:space="preserve">  </w:t>
            </w:r>
            <w:r>
              <w:rPr>
                <w:rFonts w:ascii="Courier New" w:hAnsi="Courier New"/>
                <w:sz w:val="18"/>
              </w:rPr>
              <w:t>[ ] Notify users of window / downtime</w:t>
            </w:r>
          </w:p>
          <w:p>
            <w:pPr>
              <w:pStyle w:val="Normal"/>
              <w:spacing w:lineRule="auto" w:line="240" w:before="0" w:after="0"/>
              <w:rPr/>
            </w:pPr>
            <w:r>
              <w:rPr>
                <w:rFonts w:ascii="Courier New" w:hAnsi="Courier New"/>
                <w:sz w:val="18"/>
              </w:rPr>
              <w:t xml:space="preserve">  </w:t>
            </w:r>
            <w:r>
              <w:rPr>
                <w:rFonts w:ascii="Courier New" w:hAnsi="Courier New"/>
                <w:sz w:val="18"/>
              </w:rPr>
              <w:t>[ ] Deploy build to production</w:t>
            </w:r>
          </w:p>
          <w:p>
            <w:pPr>
              <w:pStyle w:val="Normal"/>
              <w:spacing w:lineRule="auto" w:line="240" w:before="0" w:after="0"/>
              <w:rPr/>
            </w:pPr>
            <w:r>
              <w:rPr>
                <w:rFonts w:ascii="Courier New" w:hAnsi="Courier New"/>
                <w:sz w:val="18"/>
              </w:rPr>
              <w:t xml:space="preserve">  </w:t>
            </w:r>
            <w:r>
              <w:rPr>
                <w:rFonts w:ascii="Courier New" w:hAnsi="Courier New"/>
                <w:sz w:val="18"/>
              </w:rPr>
              <w:t>[ ] Run migration; verify record counts &amp; spot-check data</w:t>
            </w:r>
          </w:p>
          <w:p>
            <w:pPr>
              <w:pStyle w:val="Normal"/>
              <w:spacing w:lineRule="auto" w:line="240" w:before="0" w:after="0"/>
              <w:rPr/>
            </w:pPr>
            <w:r>
              <w:rPr>
                <w:rFonts w:ascii="Courier New" w:hAnsi="Courier New"/>
                <w:sz w:val="18"/>
              </w:rPr>
              <w:t xml:space="preserve">  </w:t>
            </w:r>
            <w:r>
              <w:rPr>
                <w:rFonts w:ascii="Courier New" w:hAnsi="Courier New"/>
                <w:sz w:val="18"/>
              </w:rPr>
              <w:t>[ ] Smoke-test critical paths in production</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Post-release</w:t>
            </w:r>
          </w:p>
          <w:p>
            <w:pPr>
              <w:pStyle w:val="Normal"/>
              <w:spacing w:lineRule="auto" w:line="240" w:before="0" w:after="0"/>
              <w:rPr/>
            </w:pPr>
            <w:r>
              <w:rPr>
                <w:rFonts w:ascii="Courier New" w:hAnsi="Courier New"/>
                <w:sz w:val="18"/>
              </w:rPr>
              <w:t xml:space="preserve">  </w:t>
            </w:r>
            <w:r>
              <w:rPr>
                <w:rFonts w:ascii="Courier New" w:hAnsi="Courier New"/>
                <w:sz w:val="18"/>
              </w:rPr>
              <w:t>[ ] Confirm with client that key workflows work</w:t>
            </w:r>
          </w:p>
          <w:p>
            <w:pPr>
              <w:pStyle w:val="Normal"/>
              <w:spacing w:lineRule="auto" w:line="240" w:before="0" w:after="0"/>
              <w:rPr/>
            </w:pPr>
            <w:r>
              <w:rPr>
                <w:rFonts w:ascii="Courier New" w:hAnsi="Courier New"/>
                <w:sz w:val="18"/>
              </w:rPr>
              <w:t xml:space="preserve">  </w:t>
            </w:r>
            <w:r>
              <w:rPr>
                <w:rFonts w:ascii="Courier New" w:hAnsi="Courier New"/>
                <w:sz w:val="18"/>
              </w:rPr>
              <w:t>[ ] Monitor for [period]; keep rollback ready</w:t>
            </w:r>
          </w:p>
          <w:p>
            <w:pPr>
              <w:pStyle w:val="Normal"/>
              <w:spacing w:lineRule="auto" w:line="240" w:before="0" w:after="0"/>
              <w:rPr/>
            </w:pPr>
            <w:r>
              <w:rPr>
                <w:rFonts w:ascii="Courier New" w:hAnsi="Courier New"/>
                <w:sz w:val="18"/>
              </w:rPr>
              <w:t xml:space="preserve">  </w:t>
            </w:r>
            <w:r>
              <w:rPr>
                <w:rFonts w:ascii="Courier New" w:hAnsi="Courier New"/>
                <w:sz w:val="18"/>
              </w:rPr>
              <w:t>[ ] Log go-live; open the warranty/support period</w:t>
            </w:r>
          </w:p>
          <w:p>
            <w:pPr>
              <w:pStyle w:val="Normal"/>
              <w:spacing w:lineRule="auto" w:line="240" w:before="0" w:after="0"/>
              <w:rPr/>
            </w:pPr>
            <w:r>
              <w:rPr>
                <w:rFonts w:ascii="Courier New" w:hAnsi="Courier New"/>
                <w:sz w:val="18"/>
              </w:rPr>
              <w:t xml:space="preserve">  </w:t>
            </w:r>
            <w:r>
              <w:rPr>
                <w:rFonts w:ascii="Courier New" w:hAnsi="Courier New"/>
                <w:sz w:val="18"/>
              </w:rPr>
              <w:t>[ ] Short retrospective: what to improve next time</w:t>
            </w:r>
          </w:p>
        </w:tc>
      </w:tr>
    </w:tbl>
    <w:p>
      <w:pPr>
        <w:pStyle w:val="Normal"/>
        <w:spacing w:before="0" w:after="40"/>
        <w:rPr/>
      </w:pPr>
      <w:r>
        <w:rPr/>
      </w:r>
    </w:p>
    <w:p>
      <w:pPr>
        <w:pStyle w:val="Normal"/>
        <w:spacing w:before="0" w:after="40"/>
        <w:rPr/>
      </w:pPr>
      <w:r>
        <w:rPr/>
      </w:r>
    </w:p>
    <w:p>
      <w:pPr>
        <w:pStyle w:val="Normal"/>
        <w:pBdr>
          <w:left w:val="single" w:sz="18" w:space="10" w:color="9A5B12"/>
        </w:pBdr>
        <w:spacing w:before="120" w:after="40"/>
        <w:ind w:start="173"/>
        <w:rPr/>
      </w:pPr>
      <w:r>
        <w:rPr>
          <w:rFonts w:ascii="Arial" w:hAnsi="Arial"/>
          <w:b/>
          <w:color w:val="9A4A0F"/>
          <w:sz w:val="18"/>
        </w:rPr>
        <w:t>WATCH OUT · MIGRATION &amp; ROLLBACK</w:t>
      </w:r>
    </w:p>
    <w:p>
      <w:pPr>
        <w:pStyle w:val="Normal"/>
        <w:pBdr>
          <w:left w:val="single" w:sz="18" w:space="10" w:color="9A5B12"/>
        </w:pBdr>
        <w:ind w:start="173"/>
        <w:rPr/>
      </w:pPr>
      <w:r>
        <w:rPr/>
        <w:t>Two things sink go-lives: a data migration that was never tested against a real production copy, and the discovery — mid-incident — that there is no rollback. Test the migration on a copy, and never deploy without a written way back.</w:t>
      </w:r>
    </w:p>
    <w:p>
      <w:pPr>
        <w:pStyle w:val="Normal"/>
        <w:spacing w:before="0" w:after="40"/>
        <w:rPr/>
      </w:pPr>
      <w:r>
        <w:rPr/>
      </w:r>
    </w:p>
    <w:p>
      <w:pPr>
        <w:pStyle w:val="Heading2"/>
        <w:rPr/>
      </w:pPr>
      <w:bookmarkStart w:id="53" w:name="__RefHeading___Toc2358_1651476128"/>
      <w:bookmarkEnd w:id="53"/>
      <w:r>
        <w:rPr/>
        <w:t>Client-facing · go-live communication</w:t>
      </w:r>
    </w:p>
    <w:p>
      <w:pPr>
        <w:pStyle w:val="Normal"/>
        <w:pBdr>
          <w:left w:val="single" w:sz="18" w:space="10" w:color="7A5BA6"/>
        </w:pBdr>
        <w:spacing w:before="120" w:after="40"/>
        <w:ind w:start="173"/>
        <w:rPr/>
      </w:pPr>
      <w:r>
        <w:rPr>
          <w:rFonts w:ascii="Arial" w:hAnsi="Arial"/>
          <w:b/>
          <w:color w:val="5F4586"/>
          <w:sz w:val="18"/>
        </w:rPr>
        <w:t>CLIENT-FACING SNIPPET · GO-LIVE NOTICE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Subject: [System] update — going live [date/time]</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We're ready to release [feature/version]. Here's what to expect:</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 xml:space="preserve"> • </w:t>
            </w:r>
            <w:r>
              <w:rPr>
                <w:rFonts w:ascii="Courier New" w:hAnsi="Courier New"/>
                <w:sz w:val="18"/>
              </w:rPr>
              <w:t>When: [date], starting [time]. Expected downtime: [duration].</w:t>
            </w:r>
          </w:p>
          <w:p>
            <w:pPr>
              <w:pStyle w:val="Normal"/>
              <w:spacing w:lineRule="auto" w:line="240" w:before="0" w:after="0"/>
              <w:rPr/>
            </w:pPr>
            <w:r>
              <w:rPr>
                <w:rFonts w:ascii="Courier New" w:hAnsi="Courier New"/>
                <w:sz w:val="18"/>
              </w:rPr>
              <w:t xml:space="preserve"> • </w:t>
            </w:r>
            <w:r>
              <w:rPr>
                <w:rFonts w:ascii="Courier New" w:hAnsi="Courier New"/>
                <w:sz w:val="18"/>
              </w:rPr>
              <w:t>During the window: please [save work / log out / avoid X].</w:t>
            </w:r>
          </w:p>
          <w:p>
            <w:pPr>
              <w:pStyle w:val="Normal"/>
              <w:spacing w:lineRule="auto" w:line="240" w:before="0" w:after="0"/>
              <w:rPr/>
            </w:pPr>
            <w:r>
              <w:rPr>
                <w:rFonts w:ascii="Courier New" w:hAnsi="Courier New"/>
                <w:sz w:val="18"/>
              </w:rPr>
              <w:t xml:space="preserve"> • </w:t>
            </w:r>
            <w:r>
              <w:rPr>
                <w:rFonts w:ascii="Courier New" w:hAnsi="Courier New"/>
                <w:sz w:val="18"/>
              </w:rPr>
              <w:t>After: you'll see [brief description of what's new]; the release notes</w:t>
            </w:r>
          </w:p>
          <w:p>
            <w:pPr>
              <w:pStyle w:val="Normal"/>
              <w:spacing w:lineRule="auto" w:line="240" w:before="0" w:after="0"/>
              <w:rPr/>
            </w:pPr>
            <w:r>
              <w:rPr>
                <w:rFonts w:ascii="Courier New" w:hAnsi="Courier New"/>
                <w:sz w:val="18"/>
              </w:rPr>
              <w:t xml:space="preserve">   </w:t>
            </w:r>
            <w:r>
              <w:rPr>
                <w:rFonts w:ascii="Courier New" w:hAnsi="Courier New"/>
                <w:sz w:val="18"/>
              </w:rPr>
              <w:t>are attached.</w:t>
            </w:r>
          </w:p>
          <w:p>
            <w:pPr>
              <w:pStyle w:val="Normal"/>
              <w:spacing w:lineRule="auto" w:line="240" w:before="0" w:after="0"/>
              <w:rPr/>
            </w:pPr>
            <w:r>
              <w:rPr>
                <w:rFonts w:ascii="Courier New" w:hAnsi="Courier New"/>
                <w:sz w:val="18"/>
              </w:rPr>
              <w:t xml:space="preserve"> • </w:t>
            </w:r>
            <w:r>
              <w:rPr>
                <w:rFonts w:ascii="Courier New" w:hAnsi="Courier New"/>
                <w:sz w:val="18"/>
              </w:rPr>
              <w:t>If anything looks wrong: contact [channel]. We'll be monitoring closely</w:t>
            </w:r>
          </w:p>
          <w:p>
            <w:pPr>
              <w:pStyle w:val="Normal"/>
              <w:spacing w:lineRule="auto" w:line="240" w:before="0" w:after="0"/>
              <w:rPr/>
            </w:pPr>
            <w:r>
              <w:rPr>
                <w:rFonts w:ascii="Courier New" w:hAnsi="Courier New"/>
                <w:sz w:val="18"/>
              </w:rPr>
              <w:t xml:space="preserve">   </w:t>
            </w:r>
            <w:r>
              <w:rPr>
                <w:rFonts w:ascii="Courier New" w:hAnsi="Courier New"/>
                <w:sz w:val="18"/>
              </w:rPr>
              <w:t>for [period] and can respond quickly.</w:t>
            </w:r>
          </w:p>
          <w:p>
            <w:pPr>
              <w:pStyle w:val="Normal"/>
              <w:spacing w:lineRule="auto" w:line="240" w:before="0" w:after="0"/>
              <w:rPr>
                <w:rFonts w:ascii="Courier New" w:hAnsi="Courier New"/>
                <w:sz w:val="18"/>
              </w:rPr>
            </w:pPr>
            <w:r>
              <w:rPr/>
            </w:r>
          </w:p>
          <w:p>
            <w:pPr>
              <w:pStyle w:val="Normal"/>
              <w:spacing w:lineRule="auto" w:line="240" w:before="0" w:after="0"/>
              <w:rPr/>
            </w:pPr>
            <w:r>
              <w:rPr>
                <w:rFonts w:ascii="Courier New" w:hAnsi="Courier New"/>
                <w:sz w:val="18"/>
              </w:rPr>
              <w:t>We've backed everything up and tested the update thoroughly, including a</w:t>
            </w:r>
          </w:p>
          <w:p>
            <w:pPr>
              <w:pStyle w:val="Normal"/>
              <w:spacing w:lineRule="auto" w:line="240" w:before="0" w:after="0"/>
              <w:rPr/>
            </w:pPr>
            <w:r>
              <w:rPr>
                <w:rFonts w:ascii="Courier New" w:hAnsi="Courier New"/>
                <w:sz w:val="18"/>
              </w:rPr>
              <w:t>rehearsal on a copy of your live data. Thank you — we'll confirm here once</w:t>
            </w:r>
          </w:p>
          <w:p>
            <w:pPr>
              <w:pStyle w:val="Normal"/>
              <w:spacing w:lineRule="auto" w:line="240" w:before="0" w:after="0"/>
              <w:rPr/>
            </w:pPr>
            <w:r>
              <w:rPr>
                <w:rFonts w:ascii="Courier New" w:hAnsi="Courier New"/>
                <w:sz w:val="18"/>
              </w:rPr>
              <w:t>it's done.</w:t>
            </w:r>
          </w:p>
        </w:tc>
      </w:tr>
    </w:tbl>
    <w:p>
      <w:pPr>
        <w:pStyle w:val="Normal"/>
        <w:spacing w:before="0" w:after="40"/>
        <w:rPr/>
      </w:pPr>
      <w:r>
        <w:rPr/>
      </w:r>
    </w:p>
    <w:p>
      <w:pPr>
        <w:pStyle w:val="Normal"/>
        <w:spacing w:before="0" w:after="160"/>
        <w:rPr/>
        <w:sectPr>
          <w:headerReference w:type="even" r:id="rId64"/>
          <w:headerReference w:type="default" r:id="rId65"/>
          <w:headerReference w:type="first" r:id="rId66"/>
          <w:footerReference w:type="default" r:id="rId67"/>
          <w:footerReference w:type="first" r:id="rId6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54" w:name="__RefHeading___Toc2360_1651476128"/>
      <w:bookmarkEnd w:id="54"/>
      <w:r>
        <w:rPr>
          <w:rFonts w:ascii="Arial" w:hAnsi="Arial"/>
          <w:b/>
          <w:color w:val="13294A"/>
        </w:rPr>
        <w:t>13 · Support &amp; maintenance</w:t>
      </w:r>
    </w:p>
    <w:p>
      <w:pPr>
        <w:pStyle w:val="Normal"/>
        <w:rPr/>
      </w:pPr>
      <w:r>
        <w:rPr>
          <w:i/>
          <w:color w:val="33414F"/>
          <w:sz w:val="25"/>
        </w:rPr>
        <w:t>Go-live is not the end of the relationship — it is the start of the next one. Defining support and change terms up front turns "the app has a problem" from a dispute into a process.</w:t>
      </w:r>
    </w:p>
    <w:p>
      <w:pPr>
        <w:pStyle w:val="Heading2"/>
        <w:rPr/>
      </w:pPr>
      <w:bookmarkStart w:id="55" w:name="__RefHeading___Toc2362_1651476128"/>
      <w:bookmarkEnd w:id="55"/>
      <w:r>
        <w:rPr/>
        <w:t>Warranty &amp; support tiers</w:t>
      </w:r>
    </w:p>
    <w:p>
      <w:pPr>
        <w:pStyle w:val="ListBullet"/>
        <w:numPr>
          <w:ilvl w:val="0"/>
          <w:numId w:val="1"/>
        </w:numPr>
        <w:spacing w:before="0" w:after="60"/>
        <w:contextualSpacing/>
        <w:rPr/>
      </w:pPr>
      <w:r>
        <w:rPr>
          <w:b/>
        </w:rPr>
        <w:t>Stabilization period.</w:t>
      </w:r>
      <w:r>
        <w:rPr/>
        <w:t xml:space="preserve"> The first days or weeks after go-live are their own phase, not "done." Watch errors, performance and real user behaviour closely, fix production defects ahead of everything else, and confirm users are actually following the intended workflow before you consider the project closed.</w:t>
      </w:r>
    </w:p>
    <w:p>
      <w:pPr>
        <w:pStyle w:val="ListBullet"/>
        <w:numPr>
          <w:ilvl w:val="0"/>
          <w:numId w:val="1"/>
        </w:numPr>
        <w:spacing w:before="0" w:after="60"/>
        <w:contextualSpacing/>
        <w:rPr/>
      </w:pPr>
      <w:r>
        <w:rPr>
          <w:b/>
        </w:rPr>
        <w:t>Warranty period.</w:t>
      </w:r>
      <w:r>
        <w:rPr/>
        <w:t xml:space="preserve"> A defined window after go-live in which defects against the agreed spec are fixed at no charge. Be precise: a warranty covers </w:t>
      </w:r>
      <w:r>
        <w:rPr>
          <w:i/>
        </w:rPr>
        <w:t>defects</w:t>
      </w:r>
      <w:r>
        <w:rPr/>
        <w:t xml:space="preserve"> (it doesn't do what was agreed), not </w:t>
      </w:r>
      <w:r>
        <w:rPr>
          <w:i/>
        </w:rPr>
        <w:t>new wishes</w:t>
      </w:r>
      <w:r>
        <w:rPr/>
        <w:t xml:space="preserve"> (it should also do this).</w:t>
      </w:r>
    </w:p>
    <w:p>
      <w:pPr>
        <w:pStyle w:val="ListBullet"/>
        <w:numPr>
          <w:ilvl w:val="0"/>
          <w:numId w:val="1"/>
        </w:numPr>
        <w:spacing w:before="0" w:after="60"/>
        <w:contextualSpacing/>
        <w:rPr/>
      </w:pPr>
      <w:r>
        <w:rPr>
          <w:b/>
        </w:rPr>
        <w:t>Support tiers.</w:t>
      </w:r>
      <w:r>
        <w:rPr/>
        <w:t xml:space="preserve"> Distinguish break/fix support from enhancement work, and define response expectations by severity. A retainer or support agreement is the natural home for ongoing small changes.</w:t>
      </w:r>
    </w:p>
    <w:p>
      <w:pPr>
        <w:pStyle w:val="ListBullet"/>
        <w:numPr>
          <w:ilvl w:val="0"/>
          <w:numId w:val="1"/>
        </w:numPr>
        <w:spacing w:before="0" w:after="60"/>
        <w:contextualSpacing/>
        <w:rPr/>
      </w:pPr>
      <w:r>
        <w:rPr>
          <w:b/>
        </w:rPr>
        <w:t>Backlog.</w:t>
      </w:r>
      <w:r>
        <w:rPr/>
        <w:t xml:space="preserve"> Capture everything that surfaces — deferred ideas, "phase 2" items, minor requests — in one visible list. It becomes both a roadmap and a source of future quotes.</w:t>
      </w:r>
    </w:p>
    <w:p>
      <w:pPr>
        <w:pStyle w:val="Heading2"/>
        <w:rPr/>
      </w:pPr>
      <w:bookmarkStart w:id="56" w:name="__RefHeading___Toc2364_1651476128"/>
      <w:bookmarkEnd w:id="56"/>
      <w:r>
        <w:rPr/>
        <w:t>Change control</w:t>
      </w:r>
    </w:p>
    <w:p>
      <w:pPr>
        <w:pStyle w:val="Normal"/>
        <w:rPr/>
      </w:pPr>
      <w:r>
        <w:rPr/>
        <w:t xml:space="preserve">Every request that goes beyond the signed scope enters </w:t>
      </w:r>
      <w:r>
        <w:rPr>
          <w:b/>
        </w:rPr>
        <w:t>change control</w:t>
      </w:r>
      <w:r>
        <w:rPr/>
        <w:t>: it is written down, assessed for impact, estimated, and approved before work begins — exactly like a mini version of the whole lifecycle. This is not bureaucracy; it is what protects both the client's budget and your margin, and it keeps the original project's success from being diluted by unpriced additions.</w:t>
      </w:r>
    </w:p>
    <w:p>
      <w:pPr>
        <w:pStyle w:val="Normal"/>
        <w:pBdr>
          <w:left w:val="single" w:sz="18" w:space="10" w:color="A8792A"/>
        </w:pBdr>
        <w:spacing w:before="120" w:after="40"/>
        <w:ind w:start="173"/>
        <w:rPr/>
      </w:pPr>
      <w:r>
        <w:rPr>
          <w:rFonts w:ascii="Arial" w:hAnsi="Arial"/>
          <w:b/>
          <w:color w:val="9A6F1F"/>
          <w:sz w:val="18"/>
        </w:rPr>
        <w:t>THE CHANGE-CONTROL REFLEX</w:t>
      </w:r>
    </w:p>
    <w:p>
      <w:pPr>
        <w:pStyle w:val="Normal"/>
        <w:pBdr>
          <w:left w:val="single" w:sz="18" w:space="10" w:color="A8792A"/>
        </w:pBdr>
        <w:ind w:start="173"/>
        <w:rPr/>
      </w:pPr>
      <w:r>
        <w:rPr/>
        <w:t>When you hear "can you also just…", the professional response is warm and structured: "Good idea — let me scope that as a small change so you can see the cost and we don't disturb the current timeline." You have said yes to the relationship and no to unpriced scope, in one sentence.</w:t>
      </w:r>
    </w:p>
    <w:p>
      <w:pPr>
        <w:pStyle w:val="Normal"/>
        <w:spacing w:before="0" w:after="160"/>
        <w:rPr/>
        <w:sectPr>
          <w:headerReference w:type="even" r:id="rId69"/>
          <w:headerReference w:type="default" r:id="rId70"/>
          <w:headerReference w:type="first" r:id="rId71"/>
          <w:footerReference w:type="default" r:id="rId72"/>
          <w:footerReference w:type="first" r:id="rId7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57" w:name="__RefHeading___Toc2366_1651476128"/>
      <w:bookmarkEnd w:id="57"/>
      <w:r>
        <w:rPr>
          <w:rFonts w:ascii="Arial" w:hAnsi="Arial"/>
          <w:b/>
          <w:color w:val="13294A"/>
        </w:rPr>
        <w:t>14 · AI across the lifecycle</w:t>
      </w:r>
    </w:p>
    <w:p>
      <w:pPr>
        <w:pStyle w:val="Normal"/>
        <w:rPr/>
      </w:pPr>
      <w:r>
        <w:rPr>
          <w:i/>
          <w:color w:val="33414F"/>
          <w:sz w:val="25"/>
        </w:rPr>
        <w:t>AI tools can add value in nearly every phase — but the value is in speed and completeness of drafts, not in delegated judgement. Used well, AI lets a small team produce the artifact quality of a much larger one; used carelessly, it produces confident, plausible errors at scale.</w:t>
      </w:r>
    </w:p>
    <w:p>
      <w:pPr>
        <w:pStyle w:val="Heading2"/>
        <w:rPr/>
      </w:pPr>
      <w:bookmarkStart w:id="58" w:name="__RefHeading___Toc2368_1651476128"/>
      <w:bookmarkEnd w:id="58"/>
      <w:r>
        <w:rPr/>
        <w:t>Phase-by-phase map</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Phase</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High-value AI uses</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You must still own…</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Requirements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Structure raw notes; surface missing NFRs; generate clarifying questions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What the client actually agreed to</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High-level design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Critique architecture; enumerate trade-offs; draft diagrams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chosen architecture &amp; its risks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Technical design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Draft schemas &amp; module specs; find edge cases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Correctness against requirements</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Estimation</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Draft WBS; find forgotten tasks; draft SOW prose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hours &amp; the price</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Development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Generate code to spec; explain unfamiliar code; refactor</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Review, testing, integration</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Testing</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Generate test cases &amp; data; find negative paths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Whether tests assert the right thing</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Documentation</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Draft user guides &amp; release notes; simplify language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Accuracy vs. the real software</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Enhancement analysis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Summarise legacy code; map dependencies for impact analysis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Verifying the map is complete</w:t>
            </w:r>
          </w:p>
        </w:tc>
      </w:tr>
    </w:tbl>
    <w:p>
      <w:pPr>
        <w:pStyle w:val="Normal"/>
        <w:spacing w:before="0" w:after="40"/>
        <w:rPr/>
      </w:pPr>
      <w:r>
        <w:rPr/>
      </w:r>
    </w:p>
    <w:p>
      <w:pPr>
        <w:pStyle w:val="Heading2"/>
        <w:rPr/>
      </w:pPr>
      <w:bookmarkStart w:id="59" w:name="__RefHeading___Toc2370_1651476128"/>
      <w:bookmarkEnd w:id="59"/>
      <w:r>
        <w:rPr/>
        <w:t>Ground rules</w:t>
      </w:r>
    </w:p>
    <w:p>
      <w:pPr>
        <w:pStyle w:val="ListBullet"/>
        <w:numPr>
          <w:ilvl w:val="0"/>
          <w:numId w:val="1"/>
        </w:numPr>
        <w:spacing w:before="0" w:after="60"/>
        <w:contextualSpacing/>
        <w:rPr/>
      </w:pPr>
      <w:r>
        <w:rPr>
          <w:b/>
        </w:rPr>
        <w:t>Human-in-the-loop, always.</w:t>
      </w:r>
      <w:r>
        <w:rPr/>
        <w:t xml:space="preserve"> Every AI output is a draft that a person reviews, tests, and takes responsibility for. Accountability cannot be delegated to a tool.</w:t>
      </w:r>
    </w:p>
    <w:p>
      <w:pPr>
        <w:pStyle w:val="ListBullet"/>
        <w:numPr>
          <w:ilvl w:val="0"/>
          <w:numId w:val="1"/>
        </w:numPr>
        <w:spacing w:before="0" w:after="60"/>
        <w:contextualSpacing/>
        <w:rPr/>
      </w:pPr>
      <w:r>
        <w:rPr>
          <w:b/>
        </w:rPr>
        <w:t>Verify, then trust.</w:t>
      </w:r>
      <w:r>
        <w:rPr/>
        <w:t xml:space="preserve"> Code must be tested; facts must be checked; documentation must be validated against the running software. Cross-checking a critical answer across more than one assistant is a cheap way to catch confident errors.</w:t>
      </w:r>
    </w:p>
    <w:p>
      <w:pPr>
        <w:pStyle w:val="ListBullet"/>
        <w:numPr>
          <w:ilvl w:val="0"/>
          <w:numId w:val="1"/>
        </w:numPr>
        <w:spacing w:before="0" w:after="60"/>
        <w:contextualSpacing/>
        <w:rPr/>
      </w:pPr>
      <w:r>
        <w:rPr>
          <w:b/>
        </w:rPr>
        <w:t>Confidentiality is contractual.</w:t>
      </w:r>
      <w:r>
        <w:rPr/>
        <w:t xml:space="preserve"> Do not put client code, data, or credentials into tools whose terms the client hasn't accepted. When in doubt, generalise the problem before asking.</w:t>
      </w:r>
    </w:p>
    <w:p>
      <w:pPr>
        <w:pStyle w:val="ListBullet"/>
        <w:numPr>
          <w:ilvl w:val="0"/>
          <w:numId w:val="1"/>
        </w:numPr>
        <w:spacing w:before="0" w:after="60"/>
        <w:contextualSpacing/>
        <w:rPr/>
      </w:pPr>
      <w:r>
        <w:rPr>
          <w:b/>
        </w:rPr>
        <w:t>Specification in, quality out.</w:t>
      </w:r>
      <w:r>
        <w:rPr/>
        <w:t xml:space="preserve"> AI amplifies the clarity of your input. A precise spec and explicit standards produce usable drafts; vague prompts produce plausible mistakes.</w:t>
      </w:r>
    </w:p>
    <w:p>
      <w:pPr>
        <w:pStyle w:val="ListBullet"/>
        <w:numPr>
          <w:ilvl w:val="0"/>
          <w:numId w:val="1"/>
        </w:numPr>
        <w:spacing w:before="0" w:after="160"/>
        <w:contextualSpacing/>
        <w:rPr/>
        <w:sectPr>
          <w:headerReference w:type="even" r:id="rId74"/>
          <w:headerReference w:type="default" r:id="rId75"/>
          <w:headerReference w:type="first" r:id="rId76"/>
          <w:footerReference w:type="default" r:id="rId77"/>
          <w:footerReference w:type="first" r:id="rId78"/>
          <w:type w:val="nextPage"/>
          <w:pgSz w:w="12240" w:h="15840"/>
          <w:pgMar w:left="1296" w:right="1296" w:gutter="0" w:header="720" w:top="1296" w:footer="720" w:bottom="1296"/>
          <w:pgNumType w:fmt="decimal"/>
          <w:formProt w:val="false"/>
          <w:textDirection w:val="lrTb"/>
          <w:docGrid w:type="default" w:linePitch="360" w:charSpace="0"/>
        </w:sectPr>
      </w:pPr>
      <w:r>
        <w:rPr>
          <w:b/>
        </w:rPr>
        <w:t>Estimate the review, not just the generation.</w:t>
      </w:r>
      <w:r>
        <w:rPr/>
        <w:t xml:space="preserve"> AI shifts effort from typing to specifying and verifying — it rarely removes the verification. Price accordingly.</w:t>
      </w:r>
    </w:p>
    <w:p>
      <w:pPr>
        <w:pStyle w:val="Heading1"/>
        <w:rPr/>
      </w:pPr>
      <w:bookmarkStart w:id="60" w:name="__RefHeading___Toc2372_1651476128"/>
      <w:bookmarkEnd w:id="60"/>
      <w:r>
        <w:rPr>
          <w:rFonts w:ascii="Arial" w:hAnsi="Arial"/>
          <w:b/>
          <w:color w:val="13294A"/>
        </w:rPr>
        <w:t>15 · Deliverables matrix</w:t>
      </w:r>
    </w:p>
    <w:p>
      <w:pPr>
        <w:pStyle w:val="Normal"/>
        <w:rPr/>
      </w:pPr>
      <w:r>
        <w:rPr>
          <w:i/>
          <w:color w:val="33414F"/>
          <w:sz w:val="25"/>
        </w:rPr>
        <w:t>A single view of what each phase produces, who approves it, and the gate it feeds. Use it as a project checklist and as the backbone of a proposal's "what you receive" section.</w:t>
      </w:r>
    </w:p>
    <w:p>
      <w:pPr>
        <w:pStyle w:val="Heading2"/>
        <w:rPr/>
      </w:pPr>
      <w:bookmarkStart w:id="61" w:name="__RefHeading___Toc2374_1651476128"/>
      <w:bookmarkEnd w:id="61"/>
      <w:r>
        <w:rPr/>
        <w:t>Documents by phase</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412"/>
        <w:gridCol w:w="2412"/>
        <w:gridCol w:w="2412"/>
        <w:gridCol w:w="2412"/>
      </w:tblGrid>
      <w:tr>
        <w:trPr/>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Phase</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Primary deliverable(s)</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Approved by</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Gate it opens</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Requirements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SRS; scope &amp; out-of-scope; open questions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Client</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Begin design</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High-level design</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HLD; architecture &amp; stack decisions</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You (client informed)</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Begin technical design</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Technical design</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TDD; schema; task breakdown; impact analysis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Produce estimate</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Estimate &amp; quote</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WBS; estimate; SOW / quote</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Client</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Begin build</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Development</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Working increments; change log; code</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 (client demos)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Begin formal testing</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Testing &amp; QA</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Test plan; test results; defect log</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You</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Begin beta / UAT</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Beta</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Beta plan; feedback log; go/no-go</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You + client</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Release</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Documentation</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User, admin, release &amp; technical docs</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Client accepts user docs</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Release</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Release</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Release checklist; deployment; migration; rollback plan</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Client (go-live)</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Support period</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Support</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Warranty terms; support agreement; backlog</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Client</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Next change / project</w:t>
            </w:r>
          </w:p>
        </w:tc>
      </w:tr>
    </w:tbl>
    <w:p>
      <w:pPr>
        <w:pStyle w:val="Normal"/>
        <w:spacing w:before="0" w:after="160"/>
        <w:rPr/>
        <w:sectPr>
          <w:headerReference w:type="even" r:id="rId79"/>
          <w:headerReference w:type="default" r:id="rId80"/>
          <w:headerReference w:type="first" r:id="rId81"/>
          <w:footerReference w:type="default" r:id="rId82"/>
          <w:footerReference w:type="first" r:id="rId8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62" w:name="__RefHeading___Toc2376_1651476128"/>
      <w:bookmarkEnd w:id="62"/>
      <w:r>
        <w:rPr>
          <w:rFonts w:ascii="Arial" w:hAnsi="Arial"/>
          <w:b/>
          <w:color w:val="13294A"/>
        </w:rPr>
        <w:t>16 · Communicating with clients &amp; prospects</w:t>
      </w:r>
    </w:p>
    <w:p>
      <w:pPr>
        <w:pStyle w:val="Normal"/>
        <w:rPr/>
      </w:pPr>
      <w:r>
        <w:rPr>
          <w:i/>
          <w:color w:val="33414F"/>
          <w:sz w:val="25"/>
        </w:rPr>
        <w:t>Most project failures are communication failures wearing a technical costume. The phases above give you the substance; this section gives you the language to set expectations, protect scope, and keep trust.</w:t>
      </w:r>
    </w:p>
    <w:p>
      <w:pPr>
        <w:pStyle w:val="Heading2"/>
        <w:rPr/>
      </w:pPr>
      <w:bookmarkStart w:id="63" w:name="__RefHeading___Toc2378_1651476128"/>
      <w:bookmarkEnd w:id="63"/>
      <w:r>
        <w:rPr/>
        <w:t>Setting expectations early</w:t>
      </w:r>
    </w:p>
    <w:p>
      <w:pPr>
        <w:pStyle w:val="ListBullet"/>
        <w:numPr>
          <w:ilvl w:val="0"/>
          <w:numId w:val="1"/>
        </w:numPr>
        <w:spacing w:before="0" w:after="60"/>
        <w:contextualSpacing/>
        <w:rPr/>
      </w:pPr>
      <w:r>
        <w:rPr>
          <w:b/>
        </w:rPr>
        <w:t>Lead with the process, not the price.</w:t>
      </w:r>
      <w:r>
        <w:rPr/>
        <w:t xml:space="preserve"> A prospect who understands </w:t>
      </w:r>
      <w:r>
        <w:rPr>
          <w:i/>
        </w:rPr>
        <w:t>how</w:t>
      </w:r>
      <w:r>
        <w:rPr/>
        <w:t xml:space="preserve"> you work will trust the number more. "Here is how we define and build" beats "here is a figure."</w:t>
      </w:r>
    </w:p>
    <w:p>
      <w:pPr>
        <w:pStyle w:val="ListBullet"/>
        <w:numPr>
          <w:ilvl w:val="0"/>
          <w:numId w:val="1"/>
        </w:numPr>
        <w:spacing w:before="0" w:after="60"/>
        <w:contextualSpacing/>
        <w:rPr/>
      </w:pPr>
      <w:r>
        <w:rPr>
          <w:b/>
        </w:rPr>
        <w:t>Name the unknowns.</w:t>
      </w:r>
      <w:r>
        <w:rPr/>
        <w:t xml:space="preserve"> Saying "we can't price the build accurately until we've defined it — that's what discovery is for" is more credible than a confident guess, and it usually wins the work.</w:t>
      </w:r>
    </w:p>
    <w:p>
      <w:pPr>
        <w:pStyle w:val="ListBullet"/>
        <w:numPr>
          <w:ilvl w:val="0"/>
          <w:numId w:val="1"/>
        </w:numPr>
        <w:spacing w:before="0" w:after="60"/>
        <w:contextualSpacing/>
        <w:rPr/>
      </w:pPr>
      <w:r>
        <w:rPr>
          <w:b/>
        </w:rPr>
        <w:t>Make scope a shared object.</w:t>
      </w:r>
      <w:r>
        <w:rPr/>
        <w:t xml:space="preserve"> Refer to the requirements and SOW as "our agreement," a thing you both maintain — not a document you imposed.</w:t>
      </w:r>
    </w:p>
    <w:p>
      <w:pPr>
        <w:pStyle w:val="ListBullet"/>
        <w:numPr>
          <w:ilvl w:val="0"/>
          <w:numId w:val="1"/>
        </w:numPr>
        <w:spacing w:before="0" w:after="60"/>
        <w:contextualSpacing/>
        <w:rPr/>
      </w:pPr>
      <w:r>
        <w:rPr>
          <w:b/>
        </w:rPr>
        <w:t>Report rhythmically.</w:t>
      </w:r>
      <w:r>
        <w:rPr/>
        <w:t xml:space="preserve"> Predictable short updates reduce anxiety and interruptions far more than occasional long ones.</w:t>
      </w:r>
    </w:p>
    <w:p>
      <w:pPr>
        <w:pStyle w:val="Heading2"/>
        <w:rPr/>
      </w:pPr>
      <w:bookmarkStart w:id="64" w:name="__RefHeading___Toc2380_1651476128"/>
      <w:bookmarkEnd w:id="64"/>
      <w:r>
        <w:rPr/>
        <w:t>Reusable snippets</w:t>
      </w:r>
    </w:p>
    <w:p>
      <w:pPr>
        <w:pStyle w:val="Normal"/>
        <w:pBdr>
          <w:left w:val="single" w:sz="18" w:space="10" w:color="7A5BA6"/>
        </w:pBdr>
        <w:spacing w:before="120" w:after="40"/>
        <w:ind w:start="173"/>
        <w:rPr/>
      </w:pPr>
      <w:r>
        <w:rPr>
          <w:rFonts w:ascii="Arial" w:hAnsi="Arial"/>
          <w:b/>
          <w:color w:val="5F4586"/>
          <w:sz w:val="18"/>
        </w:rPr>
        <w:t>CLIENT-FACING SNIPPET · RESPONDING TO "ROUGHLY WHAT WILL IT COST?"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Great question — and the honest answer is that a reliable number needs a</w:t>
            </w:r>
          </w:p>
          <w:p>
            <w:pPr>
              <w:pStyle w:val="Normal"/>
              <w:spacing w:lineRule="auto" w:line="240" w:before="0" w:after="0"/>
              <w:rPr/>
            </w:pPr>
            <w:r>
              <w:rPr>
                <w:rFonts w:ascii="Courier New" w:hAnsi="Courier New"/>
                <w:sz w:val="18"/>
              </w:rPr>
              <w:t>little definition first. What I can do right now is give you a ballpark</w:t>
            </w:r>
          </w:p>
          <w:p>
            <w:pPr>
              <w:pStyle w:val="Normal"/>
              <w:spacing w:lineRule="auto" w:line="240" w:before="0" w:after="0"/>
              <w:rPr/>
            </w:pPr>
            <w:r>
              <w:rPr>
                <w:rFonts w:ascii="Courier New" w:hAnsi="Courier New"/>
                <w:sz w:val="18"/>
              </w:rPr>
              <w:t>range based on similar work, and propose a short paid discovery step that</w:t>
            </w:r>
          </w:p>
          <w:p>
            <w:pPr>
              <w:pStyle w:val="Normal"/>
              <w:spacing w:lineRule="auto" w:line="240" w:before="0" w:after="0"/>
              <w:rPr/>
            </w:pPr>
            <w:r>
              <w:rPr>
                <w:rFonts w:ascii="Courier New" w:hAnsi="Courier New"/>
                <w:sz w:val="18"/>
              </w:rPr>
              <w:t>pins the scope down and produces a firm, fixed quote you can decide on.</w:t>
            </w:r>
          </w:p>
          <w:p>
            <w:pPr>
              <w:pStyle w:val="Normal"/>
              <w:spacing w:lineRule="auto" w:line="240" w:before="0" w:after="0"/>
              <w:rPr/>
            </w:pPr>
            <w:r>
              <w:rPr>
                <w:rFonts w:ascii="Courier New" w:hAnsi="Courier New"/>
                <w:sz w:val="18"/>
              </w:rPr>
              <w:t>That way the figure you commit to is based on a real plan rather than an</w:t>
            </w:r>
          </w:p>
          <w:p>
            <w:pPr>
              <w:pStyle w:val="Normal"/>
              <w:spacing w:lineRule="auto" w:line="240" w:before="0" w:after="0"/>
              <w:rPr/>
            </w:pPr>
            <w:r>
              <w:rPr>
                <w:rFonts w:ascii="Courier New" w:hAnsi="Courier New"/>
                <w:sz w:val="18"/>
              </w:rPr>
              <w:t>optimistic guess — which protects your budget as much as it does my time.</w:t>
            </w:r>
          </w:p>
        </w:tc>
      </w:tr>
    </w:tbl>
    <w:p>
      <w:pPr>
        <w:pStyle w:val="Normal"/>
        <w:spacing w:before="0" w:after="40"/>
        <w:rPr/>
      </w:pPr>
      <w:r>
        <w:rPr/>
      </w:r>
    </w:p>
    <w:p>
      <w:pPr>
        <w:pStyle w:val="Normal"/>
        <w:spacing w:before="0" w:after="40"/>
        <w:rPr/>
      </w:pPr>
      <w:r>
        <w:rPr/>
      </w:r>
    </w:p>
    <w:p>
      <w:pPr>
        <w:pStyle w:val="Normal"/>
        <w:pBdr>
          <w:left w:val="single" w:sz="18" w:space="10" w:color="7A5BA6"/>
        </w:pBdr>
        <w:spacing w:before="120" w:after="40"/>
        <w:ind w:start="173"/>
        <w:rPr/>
      </w:pPr>
      <w:r>
        <w:rPr>
          <w:rFonts w:ascii="Arial" w:hAnsi="Arial"/>
          <w:b/>
          <w:color w:val="5F4586"/>
          <w:sz w:val="18"/>
        </w:rPr>
        <w:t>CLIENT-FACING SNIPPET · HANDLING A MID-PROJECT SCOPE REQUEST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That's a sensible addition and I'd like to include it properly. Because it</w:t>
            </w:r>
          </w:p>
          <w:p>
            <w:pPr>
              <w:pStyle w:val="Normal"/>
              <w:spacing w:lineRule="auto" w:line="240" w:before="0" w:after="0"/>
              <w:rPr/>
            </w:pPr>
            <w:r>
              <w:rPr>
                <w:rFonts w:ascii="Courier New" w:hAnsi="Courier New"/>
                <w:sz w:val="18"/>
              </w:rPr>
              <w:t>goes a little beyond what we scoped, let me write it up as a small change:</w:t>
            </w:r>
          </w:p>
          <w:p>
            <w:pPr>
              <w:pStyle w:val="Normal"/>
              <w:spacing w:lineRule="auto" w:line="240" w:before="0" w:after="0"/>
              <w:rPr/>
            </w:pPr>
            <w:r>
              <w:rPr>
                <w:rFonts w:ascii="Courier New" w:hAnsi="Courier New"/>
                <w:sz w:val="18"/>
              </w:rPr>
              <w:t>you'll get a quick estimate of cost and any timeline impact, and once you're</w:t>
            </w:r>
          </w:p>
          <w:p>
            <w:pPr>
              <w:pStyle w:val="Normal"/>
              <w:spacing w:lineRule="auto" w:line="240" w:before="0" w:after="0"/>
              <w:rPr/>
            </w:pPr>
            <w:r>
              <w:rPr>
                <w:rFonts w:ascii="Courier New" w:hAnsi="Courier New"/>
                <w:sz w:val="18"/>
              </w:rPr>
              <w:t>happy we'll fold it in. That keeps the current work on track and makes sure</w:t>
            </w:r>
          </w:p>
          <w:p>
            <w:pPr>
              <w:pStyle w:val="Normal"/>
              <w:spacing w:lineRule="auto" w:line="240" w:before="0" w:after="0"/>
              <w:rPr/>
            </w:pPr>
            <w:r>
              <w:rPr>
                <w:rFonts w:ascii="Courier New" w:hAnsi="Courier New"/>
                <w:sz w:val="18"/>
              </w:rPr>
              <w:t>nothing gets added without you seeing the cost first.</w:t>
            </w:r>
          </w:p>
        </w:tc>
      </w:tr>
    </w:tbl>
    <w:p>
      <w:pPr>
        <w:pStyle w:val="Normal"/>
        <w:spacing w:before="0" w:after="40"/>
        <w:rPr/>
      </w:pPr>
      <w:r>
        <w:rPr/>
      </w:r>
    </w:p>
    <w:p>
      <w:pPr>
        <w:pStyle w:val="Normal"/>
        <w:spacing w:before="0" w:after="40"/>
        <w:rPr/>
      </w:pPr>
      <w:r>
        <w:rPr/>
      </w:r>
    </w:p>
    <w:p>
      <w:pPr>
        <w:pStyle w:val="Normal"/>
        <w:pBdr>
          <w:left w:val="single" w:sz="18" w:space="10" w:color="7A5BA6"/>
        </w:pBdr>
        <w:spacing w:before="120" w:after="40"/>
        <w:ind w:start="173"/>
        <w:rPr/>
      </w:pPr>
      <w:r>
        <w:rPr>
          <w:rFonts w:ascii="Arial" w:hAnsi="Arial"/>
          <w:b/>
          <w:color w:val="5F4586"/>
          <w:sz w:val="18"/>
        </w:rPr>
        <w:t>CLIENT-FACING SNIPPET · PROPOSAL "HOW WE WORK" PARAGRAPH</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Every project we take on follows the same disciplined path: we define the</w:t>
            </w:r>
          </w:p>
          <w:p>
            <w:pPr>
              <w:pStyle w:val="Normal"/>
              <w:spacing w:lineRule="auto" w:line="240" w:before="0" w:after="0"/>
              <w:rPr/>
            </w:pPr>
            <w:r>
              <w:rPr>
                <w:rFonts w:ascii="Courier New" w:hAnsi="Courier New"/>
                <w:sz w:val="18"/>
              </w:rPr>
              <w:t>requirements in writing, design the solution before we build it, quote from</w:t>
            </w:r>
          </w:p>
          <w:p>
            <w:pPr>
              <w:pStyle w:val="Normal"/>
              <w:spacing w:lineRule="auto" w:line="240" w:before="0" w:after="0"/>
              <w:rPr/>
            </w:pPr>
            <w:r>
              <w:rPr>
                <w:rFonts w:ascii="Courier New" w:hAnsi="Courier New"/>
                <w:sz w:val="18"/>
              </w:rPr>
              <w:t>that design rather than a conversation, then build in reviewable increments,</w:t>
            </w:r>
          </w:p>
          <w:p>
            <w:pPr>
              <w:pStyle w:val="Normal"/>
              <w:spacing w:lineRule="auto" w:line="240" w:before="0" w:after="0"/>
              <w:rPr/>
            </w:pPr>
            <w:r>
              <w:rPr>
                <w:rFonts w:ascii="Courier New" w:hAnsi="Courier New"/>
                <w:sz w:val="18"/>
              </w:rPr>
              <w:t>test against the agreed requirements, and release with a tested migration and</w:t>
            </w:r>
          </w:p>
          <w:p>
            <w:pPr>
              <w:pStyle w:val="Normal"/>
              <w:spacing w:lineRule="auto" w:line="240" w:before="0" w:after="0"/>
              <w:rPr/>
            </w:pPr>
            <w:r>
              <w:rPr>
                <w:rFonts w:ascii="Courier New" w:hAnsi="Courier New"/>
                <w:sz w:val="18"/>
              </w:rPr>
              <w:t>a way back if needed. You receive documented deliverables at each stage — so</w:t>
            </w:r>
          </w:p>
          <w:p>
            <w:pPr>
              <w:pStyle w:val="Normal"/>
              <w:spacing w:lineRule="auto" w:line="240" w:before="0" w:after="0"/>
              <w:rPr/>
            </w:pPr>
            <w:r>
              <w:rPr>
                <w:rFonts w:ascii="Courier New" w:hAnsi="Courier New"/>
                <w:sz w:val="18"/>
              </w:rPr>
              <w:t>you always know what you're getting, what it costs, and why.</w:t>
            </w:r>
          </w:p>
        </w:tc>
      </w:tr>
    </w:tbl>
    <w:p>
      <w:pPr>
        <w:pStyle w:val="Normal"/>
        <w:spacing w:before="0" w:after="40"/>
        <w:rPr/>
      </w:pPr>
      <w:r>
        <w:rPr/>
      </w:r>
    </w:p>
    <w:p>
      <w:pPr>
        <w:pStyle w:val="Normal"/>
        <w:spacing w:before="0" w:after="40"/>
        <w:rPr/>
      </w:pPr>
      <w:r>
        <w:rPr/>
      </w:r>
    </w:p>
    <w:p>
      <w:pPr>
        <w:pStyle w:val="Heading2"/>
        <w:rPr/>
      </w:pPr>
      <w:bookmarkStart w:id="65" w:name="__RefHeading___Toc2382_1651476128"/>
      <w:bookmarkEnd w:id="65"/>
      <w:r>
        <w:rPr/>
        <w:t>Prospect red flags to price carefully</w:t>
      </w:r>
    </w:p>
    <w:p>
      <w:pPr>
        <w:pStyle w:val="ListBullet"/>
        <w:numPr>
          <w:ilvl w:val="0"/>
          <w:numId w:val="1"/>
        </w:numPr>
        <w:spacing w:before="0" w:after="60"/>
        <w:contextualSpacing/>
        <w:rPr/>
      </w:pPr>
      <w:r>
        <w:rPr/>
        <w:t xml:space="preserve"> </w:t>
      </w:r>
      <w:r>
        <w:rPr/>
        <w:t>"It should be simple"</w:t>
      </w:r>
    </w:p>
    <w:p>
      <w:pPr>
        <w:pStyle w:val="ListBullet"/>
        <w:numPr>
          <w:ilvl w:val="0"/>
          <w:numId w:val="1"/>
        </w:numPr>
        <w:spacing w:before="0" w:after="60"/>
        <w:contextualSpacing/>
        <w:rPr/>
      </w:pPr>
      <w:r>
        <w:rPr/>
        <w:t xml:space="preserve"> </w:t>
      </w:r>
      <w:r>
        <w:rPr/>
        <w:t>No one can describe the current process</w:t>
      </w:r>
    </w:p>
    <w:p>
      <w:pPr>
        <w:pStyle w:val="ListBullet"/>
        <w:numPr>
          <w:ilvl w:val="0"/>
          <w:numId w:val="1"/>
        </w:numPr>
        <w:spacing w:before="0" w:after="60"/>
        <w:contextualSpacing/>
        <w:rPr/>
      </w:pPr>
      <w:r>
        <w:rPr/>
        <w:t xml:space="preserve"> </w:t>
      </w:r>
      <w:r>
        <w:rPr/>
        <w:t>"Just like X, but…"</w:t>
      </w:r>
    </w:p>
    <w:p>
      <w:pPr>
        <w:pStyle w:val="ListBullet"/>
        <w:numPr>
          <w:ilvl w:val="0"/>
          <w:numId w:val="1"/>
        </w:numPr>
        <w:spacing w:before="0" w:after="60"/>
        <w:contextualSpacing/>
        <w:rPr/>
      </w:pPr>
      <w:r>
        <w:rPr/>
        <w:t xml:space="preserve"> </w:t>
      </w:r>
      <w:r>
        <w:rPr/>
        <w:t>Undocumented legacy system</w:t>
      </w:r>
    </w:p>
    <w:p>
      <w:pPr>
        <w:pStyle w:val="ListBullet"/>
        <w:numPr>
          <w:ilvl w:val="0"/>
          <w:numId w:val="1"/>
        </w:numPr>
        <w:spacing w:before="0" w:after="60"/>
        <w:contextualSpacing/>
        <w:rPr/>
      </w:pPr>
      <w:r>
        <w:rPr/>
        <w:t xml:space="preserve"> </w:t>
      </w:r>
      <w:r>
        <w:rPr/>
        <w:t>Many stakeholders, no decision-maker</w:t>
      </w:r>
    </w:p>
    <w:p>
      <w:pPr>
        <w:pStyle w:val="ListBullet"/>
        <w:numPr>
          <w:ilvl w:val="0"/>
          <w:numId w:val="1"/>
        </w:numPr>
        <w:spacing w:before="0" w:after="60"/>
        <w:contextualSpacing/>
        <w:rPr/>
      </w:pPr>
      <w:r>
        <w:rPr/>
        <w:t xml:space="preserve"> </w:t>
      </w:r>
      <w:r>
        <w:rPr/>
        <w:t>Hard deadline, soft requirements</w:t>
      </w:r>
    </w:p>
    <w:p>
      <w:pPr>
        <w:pStyle w:val="ListBullet"/>
        <w:numPr>
          <w:ilvl w:val="0"/>
          <w:numId w:val="1"/>
        </w:numPr>
        <w:spacing w:before="0" w:after="60"/>
        <w:contextualSpacing/>
        <w:rPr/>
      </w:pPr>
      <w:r>
        <w:rPr/>
        <w:t xml:space="preserve"> </w:t>
      </w:r>
      <w:r>
        <w:rPr/>
        <w:t>"We'll figure out the details later"</w:t>
      </w:r>
    </w:p>
    <w:p>
      <w:pPr>
        <w:pStyle w:val="Normal"/>
        <w:spacing w:before="0" w:after="160"/>
        <w:rPr/>
        <w:sectPr>
          <w:headerReference w:type="even" r:id="rId84"/>
          <w:headerReference w:type="default" r:id="rId85"/>
          <w:headerReference w:type="first" r:id="rId86"/>
          <w:footerReference w:type="default" r:id="rId87"/>
          <w:footerReference w:type="first" r:id="rId88"/>
          <w:type w:val="nextPage"/>
          <w:pgSz w:w="12240" w:h="15840"/>
          <w:pgMar w:left="1296" w:right="1296" w:gutter="0" w:header="720" w:top="1296" w:footer="720" w:bottom="1296"/>
          <w:pgNumType w:fmt="decimal"/>
          <w:formProt w:val="false"/>
          <w:textDirection w:val="lrTb"/>
          <w:docGrid w:type="default" w:linePitch="360" w:charSpace="0"/>
        </w:sectPr>
      </w:pPr>
      <w:r>
        <w:rPr/>
        <w:t xml:space="preserve">None of these are reasons to walk away — they are reasons to </w:t>
      </w:r>
      <w:r>
        <w:rPr>
          <w:b/>
        </w:rPr>
        <w:t>insist on paid discovery</w:t>
      </w:r>
      <w:r>
        <w:rPr/>
        <w:t xml:space="preserve"> and to size contingency generously. Each is a signal that the gap between what's said and what's needed is wide.</w:t>
      </w:r>
    </w:p>
    <w:p>
      <w:pPr>
        <w:pStyle w:val="Heading1"/>
        <w:rPr/>
      </w:pPr>
      <w:bookmarkStart w:id="66" w:name="__RefHeading___Toc2384_1651476128"/>
      <w:bookmarkEnd w:id="66"/>
      <w:r>
        <w:rPr>
          <w:rFonts w:ascii="Arial" w:hAnsi="Arial"/>
          <w:b/>
          <w:color w:val="13294A"/>
        </w:rPr>
        <w:t>17 · Governance, roles &amp; risk</w:t>
      </w:r>
    </w:p>
    <w:p>
      <w:pPr>
        <w:pStyle w:val="Normal"/>
        <w:rPr/>
      </w:pPr>
      <w:r>
        <w:rPr>
          <w:i/>
          <w:color w:val="33414F"/>
          <w:sz w:val="25"/>
        </w:rPr>
        <w:t>Someone must own each decision, and every project carries the same handful of predictable risks. Naming owners and pre-loading controls turns governance from overhead into cheap insurance.</w:t>
      </w:r>
    </w:p>
    <w:p>
      <w:pPr>
        <w:pStyle w:val="Heading2"/>
        <w:rPr/>
      </w:pPr>
      <w:bookmarkStart w:id="67" w:name="__RefHeading___Toc2386_1651476128"/>
      <w:bookmarkEnd w:id="67"/>
      <w:r>
        <w:rPr/>
        <w:t>Who owns what</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824"/>
        <w:gridCol w:w="4824"/>
      </w:tblGrid>
      <w:tr>
        <w:trPr/>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Role</w:t>
            </w:r>
          </w:p>
        </w:tc>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Owns</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Executive sponsor</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outcome, the budget, and the project's priority</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Product / business owner</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Requirement and scope decisions</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Subject-matter expert</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Operational rules and scenario validation</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Project lead</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Scope, schedule, risks, actions, communication</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Technical lead</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Architecture, implementation quality, technical risk</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Test / UAT lead</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Test preparation, evidence, and acceptance</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Release owner</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Deployment, rollback, verification, support readiness</w:t>
            </w:r>
          </w:p>
        </w:tc>
      </w:tr>
    </w:tbl>
    <w:p>
      <w:pPr>
        <w:pStyle w:val="Normal"/>
        <w:spacing w:before="0" w:after="40"/>
        <w:rPr/>
      </w:pPr>
      <w:r>
        <w:rPr/>
      </w:r>
    </w:p>
    <w:p>
      <w:pPr>
        <w:pStyle w:val="Normal"/>
        <w:rPr/>
      </w:pPr>
      <w:r>
        <w:rPr>
          <w:i/>
          <w:color w:val="5A6675"/>
          <w:sz w:val="18"/>
        </w:rPr>
        <w:t>On a solo or two-person project one person wears every hat — but the hats still exist. Naming them stops a responsibility from silently going unowned.</w:t>
      </w:r>
    </w:p>
    <w:p>
      <w:pPr>
        <w:pStyle w:val="Heading2"/>
        <w:rPr/>
      </w:pPr>
      <w:bookmarkStart w:id="68" w:name="__RefHeading___Toc2388_1651476128"/>
      <w:bookmarkEnd w:id="68"/>
      <w:r>
        <w:rPr/>
        <w:t>Control artifacts</w:t>
      </w:r>
    </w:p>
    <w:p>
      <w:pPr>
        <w:pStyle w:val="Normal"/>
        <w:rPr/>
      </w:pPr>
      <w:r>
        <w:rPr/>
        <w:t>Keep these lightweight — a shared document or a few tabs in a spreadsheet is enough for most jobs. The point is not ceremony; it is that each one exists and stays current.</w:t>
      </w:r>
    </w:p>
    <w:p>
      <w:pPr>
        <w:pStyle w:val="ListBullet"/>
        <w:numPr>
          <w:ilvl w:val="0"/>
          <w:numId w:val="1"/>
        </w:numPr>
        <w:spacing w:before="0" w:after="60"/>
        <w:contextualSpacing/>
        <w:rPr/>
      </w:pPr>
      <w:r>
        <w:rPr/>
        <w:t xml:space="preserve"> </w:t>
      </w:r>
      <w:r>
        <w:rPr/>
        <w:t>SOW / charter</w:t>
      </w:r>
    </w:p>
    <w:p>
      <w:pPr>
        <w:pStyle w:val="ListBullet"/>
        <w:numPr>
          <w:ilvl w:val="0"/>
          <w:numId w:val="1"/>
        </w:numPr>
        <w:spacing w:before="0" w:after="60"/>
        <w:contextualSpacing/>
        <w:rPr/>
      </w:pPr>
      <w:r>
        <w:rPr/>
        <w:t xml:space="preserve"> </w:t>
      </w:r>
      <w:r>
        <w:rPr/>
        <w:t>Milestone plan</w:t>
      </w:r>
    </w:p>
    <w:p>
      <w:pPr>
        <w:pStyle w:val="ListBullet"/>
        <w:numPr>
          <w:ilvl w:val="0"/>
          <w:numId w:val="1"/>
        </w:numPr>
        <w:spacing w:before="0" w:after="60"/>
        <w:contextualSpacing/>
        <w:rPr/>
      </w:pPr>
      <w:r>
        <w:rPr/>
        <w:t xml:space="preserve"> </w:t>
      </w:r>
      <w:r>
        <w:rPr/>
        <w:t>Responsibility matrix</w:t>
      </w:r>
    </w:p>
    <w:p>
      <w:pPr>
        <w:pStyle w:val="ListBullet"/>
        <w:numPr>
          <w:ilvl w:val="0"/>
          <w:numId w:val="1"/>
        </w:numPr>
        <w:spacing w:before="0" w:after="60"/>
        <w:contextualSpacing/>
        <w:rPr/>
      </w:pPr>
      <w:r>
        <w:rPr/>
        <w:t xml:space="preserve"> </w:t>
      </w:r>
      <w:r>
        <w:rPr/>
        <w:t>Risk &amp; issue log</w:t>
      </w:r>
    </w:p>
    <w:p>
      <w:pPr>
        <w:pStyle w:val="ListBullet"/>
        <w:numPr>
          <w:ilvl w:val="0"/>
          <w:numId w:val="1"/>
        </w:numPr>
        <w:spacing w:before="0" w:after="60"/>
        <w:contextualSpacing/>
        <w:rPr/>
      </w:pPr>
      <w:r>
        <w:rPr/>
        <w:t xml:space="preserve"> </w:t>
      </w:r>
      <w:r>
        <w:rPr/>
        <w:t>Decision log</w:t>
      </w:r>
    </w:p>
    <w:p>
      <w:pPr>
        <w:pStyle w:val="ListBullet"/>
        <w:numPr>
          <w:ilvl w:val="0"/>
          <w:numId w:val="1"/>
        </w:numPr>
        <w:spacing w:before="0" w:after="60"/>
        <w:contextualSpacing/>
        <w:rPr/>
      </w:pPr>
      <w:r>
        <w:rPr/>
        <w:t xml:space="preserve"> </w:t>
      </w:r>
      <w:r>
        <w:rPr/>
        <w:t>Change-request log</w:t>
      </w:r>
    </w:p>
    <w:p>
      <w:pPr>
        <w:pStyle w:val="ListBullet"/>
        <w:numPr>
          <w:ilvl w:val="0"/>
          <w:numId w:val="1"/>
        </w:numPr>
        <w:spacing w:before="0" w:after="60"/>
        <w:contextualSpacing/>
        <w:rPr/>
      </w:pPr>
      <w:r>
        <w:rPr/>
        <w:t xml:space="preserve"> </w:t>
      </w:r>
      <w:r>
        <w:rPr/>
        <w:t>Environment plan</w:t>
      </w:r>
    </w:p>
    <w:p>
      <w:pPr>
        <w:pStyle w:val="ListBullet"/>
        <w:numPr>
          <w:ilvl w:val="0"/>
          <w:numId w:val="1"/>
        </w:numPr>
        <w:spacing w:before="0" w:after="60"/>
        <w:contextualSpacing/>
        <w:rPr/>
      </w:pPr>
      <w:r>
        <w:rPr/>
        <w:t xml:space="preserve"> </w:t>
      </w:r>
      <w:r>
        <w:rPr/>
        <w:t>Communication plan</w:t>
      </w:r>
    </w:p>
    <w:p>
      <w:pPr>
        <w:pStyle w:val="ListBullet"/>
        <w:numPr>
          <w:ilvl w:val="0"/>
          <w:numId w:val="1"/>
        </w:numPr>
        <w:spacing w:before="0" w:after="60"/>
        <w:contextualSpacing/>
        <w:rPr/>
      </w:pPr>
      <w:r>
        <w:rPr/>
        <w:t xml:space="preserve"> </w:t>
      </w:r>
      <w:r>
        <w:rPr/>
        <w:t>Acceptance plan</w:t>
      </w:r>
    </w:p>
    <w:p>
      <w:pPr>
        <w:pStyle w:val="Heading2"/>
        <w:rPr/>
      </w:pPr>
      <w:bookmarkStart w:id="69" w:name="__RefHeading___Toc2390_1651476128"/>
      <w:bookmarkEnd w:id="69"/>
      <w:r>
        <w:rPr/>
        <w:t>Risk register</w:t>
      </w:r>
    </w:p>
    <w:p>
      <w:pPr>
        <w:pStyle w:val="Normal"/>
        <w:rPr/>
      </w:pPr>
      <w:r>
        <w:rPr/>
        <w:t>Most project risk is not exotic — it repeats. Carry a standing register so each risk has a warning sign you can watch for and a control you already know you'll apply.</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216"/>
        <w:gridCol w:w="3216"/>
        <w:gridCol w:w="3216"/>
      </w:tblGrid>
      <w:tr>
        <w:trPr/>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Risk</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Warning sign</w:t>
            </w:r>
          </w:p>
        </w:tc>
        <w:tc>
          <w:tcPr>
            <w:tcW w:w="3216"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Control</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Incomplete requirements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"We forgot…" / "That's not what we meant"</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Paid discovery, written scenarios, sign-off</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Optimistic estimate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Quote made before design &amp; testing understood</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WBS, three-point estimate, stated assumptions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Scope creep</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Requests added informally, in passing</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Change log + commercial approval</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Client delay</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Late answers, data, testing, or approvals</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Named owners, due dates, schedule-impact notes</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Poor data quality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Duplicates, missing keys, inconsistent values</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Early data sample, conversion plan, cleanup budget</w:t>
            </w:r>
          </w:p>
        </w:tc>
      </w:tr>
      <w:tr>
        <w:trPr/>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Integration surprise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Undocumented external system or interface</w:t>
            </w:r>
          </w:p>
        </w:tc>
        <w:tc>
          <w:tcPr>
            <w:tcW w:w="3216"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Interface spike, confirm the contract, add contingency</w:t>
            </w:r>
          </w:p>
        </w:tc>
      </w:tr>
      <w:tr>
        <w:trPr/>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Key-person dependency</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One person holds critical knowledge</w:t>
            </w:r>
          </w:p>
        </w:tc>
        <w:tc>
          <w:tcPr>
            <w:tcW w:w="3216"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Documentation, cross-review, recorded decisions</w:t>
            </w:r>
          </w:p>
        </w:tc>
      </w:tr>
    </w:tbl>
    <w:p>
      <w:pPr>
        <w:pStyle w:val="Normal"/>
        <w:spacing w:before="0" w:after="40"/>
        <w:rPr/>
      </w:pPr>
      <w:r>
        <w:rPr/>
      </w:r>
    </w:p>
    <w:p>
      <w:pPr>
        <w:pStyle w:val="Heading2"/>
        <w:rPr/>
      </w:pPr>
      <w:bookmarkStart w:id="70" w:name="__RefHeading___Toc2392_1651476128"/>
      <w:bookmarkEnd w:id="70"/>
      <w:r>
        <w:rPr/>
        <w:t>Acceptance &amp; sign-off</w:t>
      </w:r>
    </w:p>
    <w:p>
      <w:pPr>
        <w:pStyle w:val="Normal"/>
        <w:spacing w:before="0" w:after="160"/>
        <w:rPr/>
        <w:sectPr>
          <w:headerReference w:type="even" r:id="rId89"/>
          <w:headerReference w:type="default" r:id="rId90"/>
          <w:headerReference w:type="first" r:id="rId91"/>
          <w:footerReference w:type="default" r:id="rId92"/>
          <w:footerReference w:type="first" r:id="rId93"/>
          <w:type w:val="nextPage"/>
          <w:pgSz w:w="12240" w:h="15840"/>
          <w:pgMar w:left="1296" w:right="1296" w:gutter="0" w:header="720" w:top="1296" w:footer="720" w:bottom="1296"/>
          <w:pgNumType w:fmt="decimal"/>
          <w:formProt w:val="false"/>
          <w:textDirection w:val="lrTb"/>
          <w:docGrid w:type="default" w:linePitch="360" w:charSpace="0"/>
        </w:sectPr>
      </w:pPr>
      <w:r>
        <w:rPr/>
        <w:t>Each major deliverable ends with an explicit, recorded acceptance against its acceptance criteria — a signed page, or even a dated email that says "approved, proceeding against this." Sign-off is not a formality: it is the moment scope is frozen for that stage, and the paper trail that protects both sides if memory later diverges.</w:t>
      </w:r>
    </w:p>
    <w:p>
      <w:pPr>
        <w:pStyle w:val="Heading1"/>
        <w:rPr/>
      </w:pPr>
      <w:bookmarkStart w:id="71" w:name="__RefHeading___Toc2394_1651476128"/>
      <w:bookmarkEnd w:id="71"/>
      <w:r>
        <w:rPr>
          <w:rFonts w:ascii="Arial" w:hAnsi="Arial"/>
          <w:b/>
          <w:color w:val="13294A"/>
        </w:rPr>
        <w:t>18 · Toolkit: agendas &amp; review</w:t>
      </w:r>
    </w:p>
    <w:p>
      <w:pPr>
        <w:pStyle w:val="Normal"/>
        <w:rPr/>
      </w:pPr>
      <w:r>
        <w:rPr>
          <w:i/>
          <w:color w:val="33414F"/>
          <w:sz w:val="25"/>
        </w:rPr>
        <w:t>Reusable agendas keep meetings short and complete; a disciplined post-project review is how your estimates get more accurate every year.</w:t>
      </w:r>
    </w:p>
    <w:p>
      <w:pPr>
        <w:pStyle w:val="Heading2"/>
        <w:rPr/>
      </w:pPr>
      <w:bookmarkStart w:id="72" w:name="__RefHeading___Toc2396_1651476128"/>
      <w:bookmarkEnd w:id="72"/>
      <w:r>
        <w:rPr/>
        <w:t>Meeting &amp; review agendas</w:t>
      </w:r>
    </w:p>
    <w:p>
      <w:pPr>
        <w:pStyle w:val="Normal"/>
        <w:pBdr>
          <w:left w:val="single" w:sz="18" w:space="10" w:color="6B7F57"/>
        </w:pBdr>
        <w:spacing w:before="120" w:after="40"/>
        <w:ind w:start="173"/>
        <w:rPr/>
      </w:pPr>
      <w:r>
        <w:rPr>
          <w:rFonts w:ascii="Arial" w:hAnsi="Arial"/>
          <w:b/>
          <w:color w:val="4C6039"/>
          <w:sz w:val="18"/>
        </w:rPr>
        <w:t>AGENDA · DISCOVERY MEETING</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xml:space="preserve">□ </w:t>
            </w:r>
            <w:r>
              <w:rPr>
                <w:rFonts w:ascii="Courier New" w:hAnsi="Courier New"/>
                <w:sz w:val="18"/>
              </w:rPr>
              <w:t>Business objective &amp; urgency</w:t>
            </w:r>
          </w:p>
          <w:p>
            <w:pPr>
              <w:pStyle w:val="Normal"/>
              <w:spacing w:lineRule="auto" w:line="240" w:before="0" w:after="0"/>
              <w:rPr/>
            </w:pPr>
            <w:r>
              <w:rPr>
                <w:rFonts w:ascii="Courier New" w:hAnsi="Courier New"/>
                <w:sz w:val="18"/>
              </w:rPr>
              <w:t xml:space="preserve">□ </w:t>
            </w:r>
            <w:r>
              <w:rPr>
                <w:rFonts w:ascii="Courier New" w:hAnsi="Courier New"/>
                <w:sz w:val="18"/>
              </w:rPr>
              <w:t>Current process — live demonstration</w:t>
            </w:r>
          </w:p>
          <w:p>
            <w:pPr>
              <w:pStyle w:val="Normal"/>
              <w:spacing w:lineRule="auto" w:line="240" w:before="0" w:after="0"/>
              <w:rPr/>
            </w:pPr>
            <w:r>
              <w:rPr>
                <w:rFonts w:ascii="Courier New" w:hAnsi="Courier New"/>
                <w:sz w:val="18"/>
              </w:rPr>
              <w:t xml:space="preserve">□ </w:t>
            </w:r>
            <w:r>
              <w:rPr>
                <w:rFonts w:ascii="Courier New" w:hAnsi="Courier New"/>
                <w:sz w:val="18"/>
              </w:rPr>
              <w:t>Users &amp; responsibilities</w:t>
            </w:r>
          </w:p>
          <w:p>
            <w:pPr>
              <w:pStyle w:val="Normal"/>
              <w:spacing w:lineRule="auto" w:line="240" w:before="0" w:after="0"/>
              <w:rPr/>
            </w:pPr>
            <w:r>
              <w:rPr>
                <w:rFonts w:ascii="Courier New" w:hAnsi="Courier New"/>
                <w:sz w:val="18"/>
              </w:rPr>
              <w:t xml:space="preserve">□ </w:t>
            </w:r>
            <w:r>
              <w:rPr>
                <w:rFonts w:ascii="Courier New" w:hAnsi="Courier New"/>
                <w:sz w:val="18"/>
              </w:rPr>
              <w:t>Inputs, outputs, data &amp; documents</w:t>
            </w:r>
          </w:p>
          <w:p>
            <w:pPr>
              <w:pStyle w:val="Normal"/>
              <w:spacing w:lineRule="auto" w:line="240" w:before="0" w:after="0"/>
              <w:rPr/>
            </w:pPr>
            <w:r>
              <w:rPr>
                <w:rFonts w:ascii="Courier New" w:hAnsi="Courier New"/>
                <w:sz w:val="18"/>
              </w:rPr>
              <w:t xml:space="preserve">□ </w:t>
            </w:r>
            <w:r>
              <w:rPr>
                <w:rFonts w:ascii="Courier New" w:hAnsi="Courier New"/>
                <w:sz w:val="18"/>
              </w:rPr>
              <w:t>Rules, calculations &amp; exceptions</w:t>
            </w:r>
          </w:p>
          <w:p>
            <w:pPr>
              <w:pStyle w:val="Normal"/>
              <w:spacing w:lineRule="auto" w:line="240" w:before="0" w:after="0"/>
              <w:rPr/>
            </w:pPr>
            <w:r>
              <w:rPr>
                <w:rFonts w:ascii="Courier New" w:hAnsi="Courier New"/>
                <w:sz w:val="18"/>
              </w:rPr>
              <w:t xml:space="preserve">□ </w:t>
            </w:r>
            <w:r>
              <w:rPr>
                <w:rFonts w:ascii="Courier New" w:hAnsi="Courier New"/>
                <w:sz w:val="18"/>
              </w:rPr>
              <w:t>Volume, timing, performance, security</w:t>
            </w:r>
          </w:p>
          <w:p>
            <w:pPr>
              <w:pStyle w:val="Normal"/>
              <w:spacing w:lineRule="auto" w:line="240" w:before="0" w:after="0"/>
              <w:rPr/>
            </w:pPr>
            <w:r>
              <w:rPr>
                <w:rFonts w:ascii="Courier New" w:hAnsi="Courier New"/>
                <w:sz w:val="18"/>
              </w:rPr>
              <w:t xml:space="preserve">□ </w:t>
            </w:r>
            <w:r>
              <w:rPr>
                <w:rFonts w:ascii="Courier New" w:hAnsi="Courier New"/>
                <w:sz w:val="18"/>
              </w:rPr>
              <w:t>Reports &amp; integrations</w:t>
            </w:r>
          </w:p>
          <w:p>
            <w:pPr>
              <w:pStyle w:val="Normal"/>
              <w:spacing w:lineRule="auto" w:line="240" w:before="0" w:after="0"/>
              <w:rPr/>
            </w:pPr>
            <w:r>
              <w:rPr>
                <w:rFonts w:ascii="Courier New" w:hAnsi="Courier New"/>
                <w:sz w:val="18"/>
              </w:rPr>
              <w:t xml:space="preserve">□ </w:t>
            </w:r>
            <w:r>
              <w:rPr>
                <w:rFonts w:ascii="Courier New" w:hAnsi="Courier New"/>
                <w:sz w:val="18"/>
              </w:rPr>
              <w:t>Examples to collect · follow-up actions &amp; owners</w:t>
            </w:r>
          </w:p>
        </w:tc>
      </w:tr>
    </w:tbl>
    <w:p>
      <w:pPr>
        <w:pStyle w:val="Normal"/>
        <w:spacing w:before="0" w:after="40"/>
        <w:rPr/>
      </w:pPr>
      <w:r>
        <w:rPr/>
      </w:r>
    </w:p>
    <w:p>
      <w:pPr>
        <w:pStyle w:val="Normal"/>
        <w:spacing w:before="0" w:after="40"/>
        <w:rPr/>
      </w:pPr>
      <w:r>
        <w:rPr/>
      </w:r>
    </w:p>
    <w:p>
      <w:pPr>
        <w:pStyle w:val="Normal"/>
        <w:pBdr>
          <w:left w:val="single" w:sz="18" w:space="10" w:color="6B7F57"/>
        </w:pBdr>
        <w:spacing w:before="120" w:after="40"/>
        <w:ind w:start="173"/>
        <w:rPr/>
      </w:pPr>
      <w:r>
        <w:rPr>
          <w:rFonts w:ascii="Arial" w:hAnsi="Arial"/>
          <w:b/>
          <w:color w:val="4C6039"/>
          <w:sz w:val="18"/>
        </w:rPr>
        <w:t>AGENDA · DESIGN REVIEW</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xml:space="preserve">□ </w:t>
            </w:r>
            <w:r>
              <w:rPr>
                <w:rFonts w:ascii="Courier New" w:hAnsi="Courier New"/>
                <w:sz w:val="18"/>
              </w:rPr>
              <w:t>Confirm scope &amp; exclusions</w:t>
            </w:r>
          </w:p>
          <w:p>
            <w:pPr>
              <w:pStyle w:val="Normal"/>
              <w:spacing w:lineRule="auto" w:line="240" w:before="0" w:after="0"/>
              <w:rPr/>
            </w:pPr>
            <w:r>
              <w:rPr>
                <w:rFonts w:ascii="Courier New" w:hAnsi="Courier New"/>
                <w:sz w:val="18"/>
              </w:rPr>
              <w:t xml:space="preserve">□ </w:t>
            </w:r>
            <w:r>
              <w:rPr>
                <w:rFonts w:ascii="Courier New" w:hAnsi="Courier New"/>
                <w:sz w:val="18"/>
              </w:rPr>
              <w:t>Walk the future workflow</w:t>
            </w:r>
          </w:p>
          <w:p>
            <w:pPr>
              <w:pStyle w:val="Normal"/>
              <w:spacing w:lineRule="auto" w:line="240" w:before="0" w:after="0"/>
              <w:rPr/>
            </w:pPr>
            <w:r>
              <w:rPr>
                <w:rFonts w:ascii="Courier New" w:hAnsi="Courier New"/>
                <w:sz w:val="18"/>
              </w:rPr>
              <w:t xml:space="preserve">□ </w:t>
            </w:r>
            <w:r>
              <w:rPr>
                <w:rFonts w:ascii="Courier New" w:hAnsi="Courier New"/>
                <w:sz w:val="18"/>
              </w:rPr>
              <w:t>Review components &amp; data flow</w:t>
            </w:r>
          </w:p>
          <w:p>
            <w:pPr>
              <w:pStyle w:val="Normal"/>
              <w:spacing w:lineRule="auto" w:line="240" w:before="0" w:after="0"/>
              <w:rPr/>
            </w:pPr>
            <w:r>
              <w:rPr>
                <w:rFonts w:ascii="Courier New" w:hAnsi="Courier New"/>
                <w:sz w:val="18"/>
              </w:rPr>
              <w:t xml:space="preserve">□ </w:t>
            </w:r>
            <w:r>
              <w:rPr>
                <w:rFonts w:ascii="Courier New" w:hAnsi="Courier New"/>
                <w:sz w:val="18"/>
              </w:rPr>
              <w:t>Review rules &amp; error handling</w:t>
            </w:r>
          </w:p>
          <w:p>
            <w:pPr>
              <w:pStyle w:val="Normal"/>
              <w:spacing w:lineRule="auto" w:line="240" w:before="0" w:after="0"/>
              <w:rPr/>
            </w:pPr>
            <w:r>
              <w:rPr>
                <w:rFonts w:ascii="Courier New" w:hAnsi="Courier New"/>
                <w:sz w:val="18"/>
              </w:rPr>
              <w:t xml:space="preserve">□ </w:t>
            </w:r>
            <w:r>
              <w:rPr>
                <w:rFonts w:ascii="Courier New" w:hAnsi="Courier New"/>
                <w:sz w:val="18"/>
              </w:rPr>
              <w:t>Review security &amp; audit behaviour</w:t>
            </w:r>
          </w:p>
          <w:p>
            <w:pPr>
              <w:pStyle w:val="Normal"/>
              <w:spacing w:lineRule="auto" w:line="240" w:before="0" w:after="0"/>
              <w:rPr/>
            </w:pPr>
            <w:r>
              <w:rPr>
                <w:rFonts w:ascii="Courier New" w:hAnsi="Courier New"/>
                <w:sz w:val="18"/>
              </w:rPr>
              <w:t xml:space="preserve">□ </w:t>
            </w:r>
            <w:r>
              <w:rPr>
                <w:rFonts w:ascii="Courier New" w:hAnsi="Courier New"/>
                <w:sz w:val="18"/>
              </w:rPr>
              <w:t>Review acceptance criteria</w:t>
            </w:r>
          </w:p>
          <w:p>
            <w:pPr>
              <w:pStyle w:val="Normal"/>
              <w:spacing w:lineRule="auto" w:line="240" w:before="0" w:after="0"/>
              <w:rPr/>
            </w:pPr>
            <w:r>
              <w:rPr>
                <w:rFonts w:ascii="Courier New" w:hAnsi="Courier New"/>
                <w:sz w:val="18"/>
              </w:rPr>
              <w:t xml:space="preserve">□ </w:t>
            </w:r>
            <w:r>
              <w:rPr>
                <w:rFonts w:ascii="Courier New" w:hAnsi="Courier New"/>
                <w:sz w:val="18"/>
              </w:rPr>
              <w:t>Confirm open decisions &amp; owners</w:t>
            </w:r>
          </w:p>
        </w:tc>
      </w:tr>
    </w:tbl>
    <w:p>
      <w:pPr>
        <w:pStyle w:val="Normal"/>
        <w:spacing w:before="0" w:after="40"/>
        <w:rPr/>
      </w:pPr>
      <w:r>
        <w:rPr/>
      </w:r>
    </w:p>
    <w:p>
      <w:pPr>
        <w:pStyle w:val="Normal"/>
        <w:spacing w:before="0" w:after="40"/>
        <w:rPr/>
      </w:pPr>
      <w:r>
        <w:rPr/>
      </w:r>
    </w:p>
    <w:p>
      <w:pPr>
        <w:pStyle w:val="Normal"/>
        <w:pBdr>
          <w:left w:val="single" w:sz="18" w:space="10" w:color="6B7F57"/>
        </w:pBdr>
        <w:spacing w:before="120" w:after="40"/>
        <w:ind w:start="173"/>
        <w:rPr/>
      </w:pPr>
      <w:r>
        <w:rPr>
          <w:rFonts w:ascii="Arial" w:hAnsi="Arial"/>
          <w:b/>
          <w:color w:val="4C6039"/>
          <w:sz w:val="18"/>
        </w:rPr>
        <w:t>CHECKLIST · RELEASE READINESS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xml:space="preserve">□ </w:t>
            </w:r>
            <w:r>
              <w:rPr>
                <w:rFonts w:ascii="Courier New" w:hAnsi="Courier New"/>
                <w:sz w:val="18"/>
              </w:rPr>
              <w:t>Test status &amp; open defects reviewed</w:t>
            </w:r>
          </w:p>
          <w:p>
            <w:pPr>
              <w:pStyle w:val="Normal"/>
              <w:spacing w:lineRule="auto" w:line="240" w:before="0" w:after="0"/>
              <w:rPr/>
            </w:pPr>
            <w:r>
              <w:rPr>
                <w:rFonts w:ascii="Courier New" w:hAnsi="Courier New"/>
                <w:sz w:val="18"/>
              </w:rPr>
              <w:t xml:space="preserve">□ </w:t>
            </w:r>
            <w:r>
              <w:rPr>
                <w:rFonts w:ascii="Courier New" w:hAnsi="Courier New"/>
                <w:sz w:val="18"/>
              </w:rPr>
              <w:t>Data conversion verified on a production copy</w:t>
            </w:r>
          </w:p>
          <w:p>
            <w:pPr>
              <w:pStyle w:val="Normal"/>
              <w:spacing w:lineRule="auto" w:line="240" w:before="0" w:after="0"/>
              <w:rPr/>
            </w:pPr>
            <w:r>
              <w:rPr>
                <w:rFonts w:ascii="Courier New" w:hAnsi="Courier New"/>
                <w:sz w:val="18"/>
              </w:rPr>
              <w:t xml:space="preserve">□ </w:t>
            </w:r>
            <w:r>
              <w:rPr>
                <w:rFonts w:ascii="Courier New" w:hAnsi="Courier New"/>
                <w:sz w:val="18"/>
              </w:rPr>
              <w:t>Documentation &amp; training ready</w:t>
            </w:r>
          </w:p>
          <w:p>
            <w:pPr>
              <w:pStyle w:val="Normal"/>
              <w:spacing w:lineRule="auto" w:line="240" w:before="0" w:after="0"/>
              <w:rPr/>
            </w:pPr>
            <w:r>
              <w:rPr>
                <w:rFonts w:ascii="Courier New" w:hAnsi="Courier New"/>
                <w:sz w:val="18"/>
              </w:rPr>
              <w:t xml:space="preserve">□ </w:t>
            </w:r>
            <w:r>
              <w:rPr>
                <w:rFonts w:ascii="Courier New" w:hAnsi="Courier New"/>
                <w:sz w:val="18"/>
              </w:rPr>
              <w:t>Deployment &amp; rollback rehearsed</w:t>
            </w:r>
          </w:p>
          <w:p>
            <w:pPr>
              <w:pStyle w:val="Normal"/>
              <w:spacing w:lineRule="auto" w:line="240" w:before="0" w:after="0"/>
              <w:rPr/>
            </w:pPr>
            <w:r>
              <w:rPr>
                <w:rFonts w:ascii="Courier New" w:hAnsi="Courier New"/>
                <w:sz w:val="18"/>
              </w:rPr>
              <w:t xml:space="preserve">□ </w:t>
            </w:r>
            <w:r>
              <w:rPr>
                <w:rFonts w:ascii="Courier New" w:hAnsi="Courier New"/>
                <w:sz w:val="18"/>
              </w:rPr>
              <w:t>Support coverage in place</w:t>
            </w:r>
          </w:p>
          <w:p>
            <w:pPr>
              <w:pStyle w:val="Normal"/>
              <w:spacing w:lineRule="auto" w:line="240" w:before="0" w:after="0"/>
              <w:rPr/>
            </w:pPr>
            <w:r>
              <w:rPr>
                <w:rFonts w:ascii="Courier New" w:hAnsi="Courier New"/>
                <w:sz w:val="18"/>
              </w:rPr>
              <w:t xml:space="preserve">□ </w:t>
            </w:r>
            <w:r>
              <w:rPr>
                <w:rFonts w:ascii="Courier New" w:hAnsi="Courier New"/>
                <w:sz w:val="18"/>
              </w:rPr>
              <w:t>Go / no-go decision recorded, with owner</w:t>
            </w:r>
          </w:p>
        </w:tc>
      </w:tr>
    </w:tbl>
    <w:p>
      <w:pPr>
        <w:pStyle w:val="Normal"/>
        <w:spacing w:before="0" w:after="40"/>
        <w:rPr/>
      </w:pPr>
      <w:r>
        <w:rPr/>
      </w:r>
    </w:p>
    <w:p>
      <w:pPr>
        <w:pStyle w:val="Normal"/>
        <w:spacing w:before="0" w:after="40"/>
        <w:rPr/>
      </w:pPr>
      <w:r>
        <w:rPr/>
      </w:r>
    </w:p>
    <w:p>
      <w:pPr>
        <w:pStyle w:val="Heading2"/>
        <w:rPr/>
      </w:pPr>
      <w:bookmarkStart w:id="73" w:name="__RefHeading___Toc2398_1651476128"/>
      <w:bookmarkEnd w:id="73"/>
      <w:r>
        <w:rPr/>
        <w:t>Post-project review &amp; the estimating library</w:t>
      </w:r>
    </w:p>
    <w:p>
      <w:pPr>
        <w:pStyle w:val="Normal"/>
        <w:rPr/>
      </w:pPr>
      <w:r>
        <w:rPr/>
        <w:t xml:space="preserve">The single highest-return habit in estimation is closing the loop. After each project, spend half an hour comparing your estimate to what actually happened, and feed what you learn into a private </w:t>
      </w:r>
      <w:r>
        <w:rPr>
          <w:b/>
        </w:rPr>
        <w:t>estimating library</w:t>
      </w:r>
      <w:r>
        <w:rPr/>
        <w:t xml:space="preserve"> — your own record of what this kind of task really costs. Over a handful of projects, that library beats any generic ratio, including the ones in this guide.</w:t>
      </w:r>
    </w:p>
    <w:p>
      <w:pPr>
        <w:pStyle w:val="Normal"/>
        <w:pBdr>
          <w:left w:val="single" w:sz="18" w:space="10" w:color="6B7F57"/>
        </w:pBdr>
        <w:spacing w:before="120" w:after="40"/>
        <w:ind w:start="173"/>
        <w:rPr/>
      </w:pPr>
      <w:r>
        <w:rPr>
          <w:rFonts w:ascii="Arial" w:hAnsi="Arial"/>
          <w:b/>
          <w:color w:val="4C6039"/>
          <w:sz w:val="18"/>
        </w:rPr>
        <w:t>TEMPLATE · POST-PROJECT REVIEW</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648"/>
      </w:tblGrid>
      <w:tr>
        <w:trPr/>
        <w:tc>
          <w:tcPr>
            <w:tcW w:w="9648" w:type="dxa"/>
            <w:tcBorders>
              <w:top w:val="single" w:sz="4" w:space="0" w:color="D5DAE1"/>
              <w:start w:val="single" w:sz="4" w:space="0" w:color="D5DAE1"/>
              <w:bottom w:val="single" w:sz="4" w:space="0" w:color="D5DAE1"/>
              <w:end w:val="single" w:sz="4" w:space="0" w:color="D5DAE1"/>
            </w:tcBorders>
            <w:shd w:color="auto" w:fill="EEF1F5" w:val="clear"/>
          </w:tcPr>
          <w:p>
            <w:pPr>
              <w:pStyle w:val="Normal"/>
              <w:spacing w:lineRule="auto" w:line="240" w:before="0" w:after="0"/>
              <w:rPr/>
            </w:pPr>
            <w:r>
              <w:rPr>
                <w:rFonts w:ascii="Courier New" w:hAnsi="Courier New"/>
                <w:sz w:val="18"/>
              </w:rPr>
              <w:t xml:space="preserve">• </w:t>
            </w:r>
            <w:r>
              <w:rPr>
                <w:rFonts w:ascii="Courier New" w:hAnsi="Courier New"/>
                <w:sz w:val="18"/>
              </w:rPr>
              <w:t>What did we estimate accurately?</w:t>
            </w:r>
          </w:p>
          <w:p>
            <w:pPr>
              <w:pStyle w:val="Normal"/>
              <w:spacing w:lineRule="auto" w:line="240" w:before="0" w:after="0"/>
              <w:rPr/>
            </w:pPr>
            <w:r>
              <w:rPr>
                <w:rFonts w:ascii="Courier New" w:hAnsi="Courier New"/>
                <w:sz w:val="18"/>
              </w:rPr>
              <w:t xml:space="preserve">• </w:t>
            </w:r>
            <w:r>
              <w:rPr>
                <w:rFonts w:ascii="Courier New" w:hAnsi="Courier New"/>
                <w:sz w:val="18"/>
              </w:rPr>
              <w:t>What work did we miss entirely?</w:t>
            </w:r>
          </w:p>
          <w:p>
            <w:pPr>
              <w:pStyle w:val="Normal"/>
              <w:spacing w:lineRule="auto" w:line="240" w:before="0" w:after="0"/>
              <w:rPr/>
            </w:pPr>
            <w:r>
              <w:rPr>
                <w:rFonts w:ascii="Courier New" w:hAnsi="Courier New"/>
                <w:sz w:val="18"/>
              </w:rPr>
              <w:t xml:space="preserve">• </w:t>
            </w:r>
            <w:r>
              <w:rPr>
                <w:rFonts w:ascii="Courier New" w:hAnsi="Courier New"/>
                <w:sz w:val="18"/>
              </w:rPr>
              <w:t>Which assumptions turned out false?</w:t>
            </w:r>
          </w:p>
          <w:p>
            <w:pPr>
              <w:pStyle w:val="Normal"/>
              <w:spacing w:lineRule="auto" w:line="240" w:before="0" w:after="0"/>
              <w:rPr/>
            </w:pPr>
            <w:r>
              <w:rPr>
                <w:rFonts w:ascii="Courier New" w:hAnsi="Courier New"/>
                <w:sz w:val="18"/>
              </w:rPr>
              <w:t xml:space="preserve">• </w:t>
            </w:r>
            <w:r>
              <w:rPr>
                <w:rFonts w:ascii="Courier New" w:hAnsi="Courier New"/>
                <w:sz w:val="18"/>
              </w:rPr>
              <w:t>Where did scope change, and why?</w:t>
            </w:r>
          </w:p>
          <w:p>
            <w:pPr>
              <w:pStyle w:val="Normal"/>
              <w:spacing w:lineRule="auto" w:line="240" w:before="0" w:after="0"/>
              <w:rPr/>
            </w:pPr>
            <w:r>
              <w:rPr>
                <w:rFonts w:ascii="Courier New" w:hAnsi="Courier New"/>
                <w:sz w:val="18"/>
              </w:rPr>
              <w:t xml:space="preserve">• </w:t>
            </w:r>
            <w:r>
              <w:rPr>
                <w:rFonts w:ascii="Courier New" w:hAnsi="Courier New"/>
                <w:sz w:val="18"/>
              </w:rPr>
              <w:t>Which AI uses actually saved time?</w:t>
            </w:r>
          </w:p>
          <w:p>
            <w:pPr>
              <w:pStyle w:val="Normal"/>
              <w:spacing w:lineRule="auto" w:line="240" w:before="0" w:after="0"/>
              <w:rPr/>
            </w:pPr>
            <w:r>
              <w:rPr>
                <w:rFonts w:ascii="Courier New" w:hAnsi="Courier New"/>
                <w:sz w:val="18"/>
              </w:rPr>
              <w:t xml:space="preserve">• </w:t>
            </w:r>
            <w:r>
              <w:rPr>
                <w:rFonts w:ascii="Courier New" w:hAnsi="Courier New"/>
                <w:sz w:val="18"/>
              </w:rPr>
              <w:t>What should we templatize or reuse next time?</w:t>
            </w:r>
          </w:p>
          <w:p>
            <w:pPr>
              <w:pStyle w:val="Normal"/>
              <w:spacing w:lineRule="auto" w:line="240" w:before="0" w:after="0"/>
              <w:rPr/>
            </w:pPr>
            <w:r>
              <w:rPr>
                <w:rFonts w:ascii="Courier New" w:hAnsi="Courier New"/>
                <w:sz w:val="18"/>
              </w:rPr>
              <w:t xml:space="preserve">• </w:t>
            </w:r>
            <w:r>
              <w:rPr>
                <w:rFonts w:ascii="Courier New" w:hAnsi="Courier New"/>
                <w:sz w:val="18"/>
              </w:rPr>
              <w:t>What ACTUAL effort should we add to the estimating library?</w:t>
            </w:r>
          </w:p>
        </w:tc>
      </w:tr>
    </w:tbl>
    <w:p>
      <w:pPr>
        <w:pStyle w:val="Normal"/>
        <w:spacing w:before="0" w:after="40"/>
        <w:rPr/>
      </w:pPr>
      <w:r>
        <w:rPr/>
      </w:r>
    </w:p>
    <w:p>
      <w:pPr>
        <w:pStyle w:val="Normal"/>
        <w:spacing w:before="0" w:after="160"/>
        <w:rPr/>
        <w:sectPr>
          <w:headerReference w:type="even" r:id="rId94"/>
          <w:headerReference w:type="default" r:id="rId95"/>
          <w:headerReference w:type="first" r:id="rId96"/>
          <w:footerReference w:type="default" r:id="rId97"/>
          <w:footerReference w:type="first" r:id="rId9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74" w:name="__RefHeading___Toc2400_1651476128"/>
      <w:bookmarkEnd w:id="74"/>
      <w:r>
        <w:rPr>
          <w:rFonts w:ascii="Arial" w:hAnsi="Arial"/>
          <w:b/>
          <w:color w:val="13294A"/>
        </w:rPr>
        <w:t>19 · Quick-start playbook</w:t>
      </w:r>
    </w:p>
    <w:p>
      <w:pPr>
        <w:pStyle w:val="Normal"/>
        <w:rPr/>
      </w:pPr>
      <w:r>
        <w:rPr>
          <w:i/>
          <w:color w:val="33414F"/>
          <w:sz w:val="25"/>
        </w:rPr>
        <w:t>The whole guide compressed to a single screen. When a new opportunity lands, this is the path — expand any step by jumping to its section above.</w:t>
      </w:r>
    </w:p>
    <w:p>
      <w:pPr>
        <w:pStyle w:val="Normal"/>
        <w:pBdr>
          <w:left w:val="single" w:sz="18" w:space="10" w:color="A8792A"/>
        </w:pBdr>
        <w:spacing w:before="120" w:after="40"/>
        <w:ind w:start="173"/>
        <w:rPr/>
      </w:pPr>
      <w:r>
        <w:rPr>
          <w:rFonts w:ascii="Arial" w:hAnsi="Arial"/>
          <w:b/>
          <w:color w:val="9A6F1F"/>
          <w:sz w:val="18"/>
        </w:rPr>
        <w:t>THE TWELVE MOVES</w:t>
      </w:r>
    </w:p>
    <w:p>
      <w:pPr>
        <w:pStyle w:val="ListNumber"/>
        <w:numPr>
          <w:ilvl w:val="0"/>
          <w:numId w:val="4"/>
        </w:numPr>
        <w:spacing w:before="0" w:after="60"/>
        <w:ind w:hanging="360" w:start="533"/>
        <w:contextualSpacing/>
        <w:rPr/>
      </w:pPr>
      <w:r>
        <w:rPr>
          <w:b/>
        </w:rPr>
        <w:t>Qualify</w:t>
      </w:r>
      <w:r>
        <w:rPr/>
        <w:t xml:space="preserve"> — sponsor, budget, fit? Offer a ROM range only, never a quote.</w:t>
      </w:r>
    </w:p>
    <w:p>
      <w:pPr>
        <w:pStyle w:val="ListNumber"/>
        <w:numPr>
          <w:ilvl w:val="0"/>
          <w:numId w:val="4"/>
        </w:numPr>
        <w:spacing w:before="0" w:after="60"/>
        <w:ind w:hanging="360" w:start="533"/>
        <w:contextualSpacing/>
        <w:rPr/>
      </w:pPr>
      <w:r>
        <w:rPr>
          <w:b/>
        </w:rPr>
        <w:t>Sell discovery</w:t>
      </w:r>
      <w:r>
        <w:rPr/>
        <w:t xml:space="preserve"> — a small paid step that produces the specification.</w:t>
      </w:r>
    </w:p>
    <w:p>
      <w:pPr>
        <w:pStyle w:val="ListNumber"/>
        <w:numPr>
          <w:ilvl w:val="0"/>
          <w:numId w:val="4"/>
        </w:numPr>
        <w:spacing w:before="0" w:after="60"/>
        <w:ind w:hanging="360" w:start="533"/>
        <w:contextualSpacing/>
        <w:rPr/>
      </w:pPr>
      <w:r>
        <w:rPr>
          <w:b/>
        </w:rPr>
        <w:t>Define</w:t>
      </w:r>
      <w:r>
        <w:rPr/>
        <w:t xml:space="preserve"> — the SRS: requirements, boundaries, explicit out-of-scope.</w:t>
      </w:r>
    </w:p>
    <w:p>
      <w:pPr>
        <w:pStyle w:val="ListNumber"/>
        <w:numPr>
          <w:ilvl w:val="0"/>
          <w:numId w:val="4"/>
        </w:numPr>
        <w:spacing w:before="0" w:after="60"/>
        <w:ind w:hanging="360" w:start="533"/>
        <w:contextualSpacing/>
        <w:rPr/>
      </w:pPr>
      <w:r>
        <w:rPr>
          <w:b/>
        </w:rPr>
        <w:t>Design</w:t>
      </w:r>
      <w:r>
        <w:rPr/>
        <w:t xml:space="preserve"> — high-level then technical, detailed enough to estimate and build.</w:t>
      </w:r>
    </w:p>
    <w:p>
      <w:pPr>
        <w:pStyle w:val="ListNumber"/>
        <w:numPr>
          <w:ilvl w:val="0"/>
          <w:numId w:val="4"/>
        </w:numPr>
        <w:spacing w:before="0" w:after="60"/>
        <w:ind w:hanging="360" w:start="533"/>
        <w:contextualSpacing/>
        <w:rPr/>
      </w:pPr>
      <w:r>
        <w:rPr>
          <w:b/>
        </w:rPr>
        <w:t>Estimate</w:t>
      </w:r>
      <w:r>
        <w:rPr/>
        <w:t xml:space="preserve"> — WBS + three-point + overhead + contingency → quote / SOW.</w:t>
      </w:r>
    </w:p>
    <w:p>
      <w:pPr>
        <w:pStyle w:val="ListNumber"/>
        <w:numPr>
          <w:ilvl w:val="0"/>
          <w:numId w:val="4"/>
        </w:numPr>
        <w:spacing w:before="0" w:after="60"/>
        <w:ind w:hanging="360" w:start="533"/>
        <w:contextualSpacing/>
        <w:rPr/>
      </w:pPr>
      <w:r>
        <w:rPr>
          <w:b/>
        </w:rPr>
        <w:t>Agree</w:t>
      </w:r>
      <w:r>
        <w:rPr/>
        <w:t xml:space="preserve"> — signed scope, price, acceptance criteria, change control.</w:t>
      </w:r>
    </w:p>
    <w:p>
      <w:pPr>
        <w:pStyle w:val="ListNumber"/>
        <w:numPr>
          <w:ilvl w:val="0"/>
          <w:numId w:val="4"/>
        </w:numPr>
        <w:spacing w:before="0" w:after="60"/>
        <w:ind w:hanging="360" w:start="533"/>
        <w:contextualSpacing/>
        <w:rPr/>
      </w:pPr>
      <w:r>
        <w:rPr>
          <w:b/>
        </w:rPr>
        <w:t>Build</w:t>
      </w:r>
      <w:r>
        <w:rPr/>
        <w:t xml:space="preserve"> — reviewable slices, version control, standards, AI to spec.</w:t>
      </w:r>
    </w:p>
    <w:p>
      <w:pPr>
        <w:pStyle w:val="ListNumber"/>
        <w:numPr>
          <w:ilvl w:val="0"/>
          <w:numId w:val="4"/>
        </w:numPr>
        <w:spacing w:before="0" w:after="60"/>
        <w:ind w:hanging="360" w:start="533"/>
        <w:contextualSpacing/>
        <w:rPr/>
      </w:pPr>
      <w:r>
        <w:rPr>
          <w:b/>
        </w:rPr>
        <w:t>Test</w:t>
      </w:r>
      <w:r>
        <w:rPr/>
        <w:t xml:space="preserve"> — unit → integration → system → regression → UAT, against the requirements.</w:t>
      </w:r>
    </w:p>
    <w:p>
      <w:pPr>
        <w:pStyle w:val="ListNumber"/>
        <w:numPr>
          <w:ilvl w:val="0"/>
          <w:numId w:val="4"/>
        </w:numPr>
        <w:spacing w:before="0" w:after="60"/>
        <w:ind w:hanging="360" w:start="533"/>
        <w:contextualSpacing/>
        <w:rPr/>
      </w:pPr>
      <w:r>
        <w:rPr>
          <w:b/>
        </w:rPr>
        <w:t>Beta</w:t>
      </w:r>
      <w:r>
        <w:rPr/>
        <w:t xml:space="preserve"> — real users, real data, exit criteria, go/no-go.</w:t>
      </w:r>
    </w:p>
    <w:p>
      <w:pPr>
        <w:pStyle w:val="ListNumber"/>
        <w:numPr>
          <w:ilvl w:val="0"/>
          <w:numId w:val="4"/>
        </w:numPr>
        <w:spacing w:before="0" w:after="60"/>
        <w:ind w:hanging="360" w:start="533"/>
        <w:contextualSpacing/>
        <w:rPr/>
      </w:pPr>
      <w:r>
        <w:rPr>
          <w:b/>
        </w:rPr>
        <w:t>Document</w:t>
      </w:r>
      <w:r>
        <w:rPr/>
        <w:t xml:space="preserve"> — user, release &amp; technical docs.</w:t>
      </w:r>
    </w:p>
    <w:p>
      <w:pPr>
        <w:pStyle w:val="ListNumber"/>
        <w:numPr>
          <w:ilvl w:val="0"/>
          <w:numId w:val="4"/>
        </w:numPr>
        <w:spacing w:before="0" w:after="60"/>
        <w:ind w:hanging="360" w:start="533"/>
        <w:contextualSpacing/>
        <w:rPr/>
      </w:pPr>
      <w:r>
        <w:rPr>
          <w:b/>
        </w:rPr>
        <w:t>Release</w:t>
      </w:r>
      <w:r>
        <w:rPr/>
        <w:t xml:space="preserve"> — tested migration, rehearsed rollback, go-live comms.</w:t>
      </w:r>
    </w:p>
    <w:p>
      <w:pPr>
        <w:pStyle w:val="ListNumber"/>
        <w:numPr>
          <w:ilvl w:val="0"/>
          <w:numId w:val="4"/>
        </w:numPr>
        <w:spacing w:before="0" w:after="60"/>
        <w:ind w:hanging="360" w:start="533"/>
        <w:contextualSpacing/>
        <w:rPr/>
      </w:pPr>
      <w:r>
        <w:rPr>
          <w:b/>
        </w:rPr>
        <w:t>Stabilize &amp; support</w:t>
      </w:r>
      <w:r>
        <w:rPr/>
        <w:t xml:space="preserve"> — warranty, backlog, post-project review.</w:t>
      </w:r>
    </w:p>
    <w:p>
      <w:pPr>
        <w:pStyle w:val="Normal"/>
        <w:spacing w:before="0" w:after="160"/>
        <w:rPr/>
        <w:sectPr>
          <w:headerReference w:type="even" r:id="rId99"/>
          <w:headerReference w:type="default" r:id="rId100"/>
          <w:headerReference w:type="first" r:id="rId101"/>
          <w:footerReference w:type="default" r:id="rId102"/>
          <w:footerReference w:type="first" r:id="rId103"/>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75" w:name="__RefHeading___Toc2402_1651476128"/>
      <w:bookmarkEnd w:id="75"/>
      <w:r>
        <w:rPr>
          <w:rFonts w:ascii="Arial" w:hAnsi="Arial"/>
          <w:b/>
          <w:color w:val="13294A"/>
        </w:rPr>
        <w:t>20 · Tech stacks: the landscape &amp; how to choose</w:t>
      </w:r>
    </w:p>
    <w:p>
      <w:pPr>
        <w:pStyle w:val="Normal"/>
        <w:rPr/>
      </w:pPr>
      <w:r>
        <w:rPr>
          <w:i/>
          <w:color w:val="33414F"/>
          <w:sz w:val="25"/>
        </w:rPr>
        <w:t>A "stack" is the combined set of tools a solution is built from — language, framework, database and runtime. Everything else in this guide is stack-neutral, but the stack you choose (or inherit) shapes cost, speed, hiring, longevity and risk. This section maps the main families and the trade-offs that matter when you scope and quote.</w:t>
      </w:r>
    </w:p>
    <w:p>
      <w:pPr>
        <w:pStyle w:val="Heading2"/>
        <w:rPr/>
      </w:pPr>
      <w:bookmarkStart w:id="76" w:name="__RefHeading___Toc2404_1651476128"/>
      <w:bookmarkEnd w:id="76"/>
      <w:r>
        <w:rPr/>
        <w:t>What a stack is</w:t>
      </w:r>
    </w:p>
    <w:p>
      <w:pPr>
        <w:pStyle w:val="Normal"/>
        <w:rPr/>
      </w:pPr>
      <w:r>
        <w:rPr/>
        <w:t xml:space="preserve">Most solutions layer the same way: a </w:t>
      </w:r>
      <w:r>
        <w:rPr>
          <w:b/>
        </w:rPr>
        <w:t>presentation</w:t>
      </w:r>
      <w:r>
        <w:rPr/>
        <w:t xml:space="preserve"> layer (what the user sees), an </w:t>
      </w:r>
      <w:r>
        <w:rPr>
          <w:b/>
        </w:rPr>
        <w:t>application/logic</w:t>
      </w:r>
      <w:r>
        <w:rPr/>
        <w:t xml:space="preserve"> layer (the rules), a </w:t>
      </w:r>
      <w:r>
        <w:rPr>
          <w:b/>
        </w:rPr>
        <w:t>data</w:t>
      </w:r>
      <w:r>
        <w:rPr/>
        <w:t xml:space="preserve"> layer (where information lives) and a </w:t>
      </w:r>
      <w:r>
        <w:rPr>
          <w:b/>
        </w:rPr>
        <w:t>runtime/hosting</w:t>
      </w:r>
      <w:r>
        <w:rPr/>
        <w:t xml:space="preserve"> layer (where it all executes). A stack is one concrete choice at each layer. For an </w:t>
      </w:r>
      <w:r>
        <w:rPr>
          <w:i/>
        </w:rPr>
        <w:t>enhancement</w:t>
      </w:r>
      <w:r>
        <w:rPr/>
        <w:t xml:space="preserve">, the stack is usually fixed by the existing system — you work with it. For a </w:t>
      </w:r>
      <w:r>
        <w:rPr>
          <w:i/>
        </w:rPr>
        <w:t>new build</w:t>
      </w:r>
      <w:r>
        <w:rPr/>
        <w:t>, it is a decision with long consequences, because the data layer in particular is the hardest thing to change later.</w:t>
      </w:r>
    </w:p>
    <w:p>
      <w:pPr>
        <w:pStyle w:val="Heading2"/>
        <w:rPr/>
      </w:pPr>
      <w:bookmarkStart w:id="77" w:name="__RefHeading___Toc2406_1651476128"/>
      <w:bookmarkEnd w:id="77"/>
      <w:r>
        <w:rPr/>
        <w:t>The main families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412"/>
        <w:gridCol w:w="2412"/>
        <w:gridCol w:w="2412"/>
        <w:gridCol w:w="2412"/>
      </w:tblGrid>
      <w:tr>
        <w:trPr/>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Family</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Representative tools</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Best-fit work</w:t>
            </w:r>
          </w:p>
        </w:tc>
        <w:tc>
          <w:tcPr>
            <w:tcW w:w="2412"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Trade-offs to price in</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Desktop / native</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C#/.NET (WPF, WinForms, MAUI); template-driven 4GL / RAD tools; Delphi; C++/Qt; Java</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Data-heavy internal business apps; high local performance; offline; tight OS integration</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Update distribution is manual; per-machine environment variance; some mature RAD/4GL tools have smaller hiring pools — weigh maintainability &amp; succession</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Server-rendered web</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ASP.NET Core; Java/Spring; Python/Django; Ruby on Rails; PHP/Laravel; Node/Express</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Browser-delivered business apps; central deployment; broad reach; no install</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You now operate a server: security surface, hosting &amp; ongoing ops cost</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Single-page / modern front-end</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React, Angular or Vue over an API backend</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Rich, app-like interfaces; interactive dashboards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Two codebases (client + API); API-contract discipline; more testing</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Mobile</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Native: Swift (iOS), Kotlin (Android). Cross-platform: Flutter, React Native, .NET MAUI</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On-the-go use; camera, GPS, notifications, offline</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App-store review &amp; policies; device fragmentation; release cadence tied to stores</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Cloud &amp; backend services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Azure, AWS, GCP; managed databases; containers; serverless functions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Scale, elasticity, managed operations, global reach</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Ongoing spend; some vendor lock-in; requires ops/DevOps skills</w:t>
            </w:r>
          </w:p>
        </w:tc>
      </w:tr>
      <w:tr>
        <w:trPr/>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Data layer (cross-cutting)</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SQL Server, PostgreSQL, MySQL, SQLite; ISAM / file-based stores; NoSQL</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Every application above sits on one of these</w:t>
            </w:r>
          </w:p>
        </w:tc>
        <w:tc>
          <w:tcPr>
            <w:tcW w:w="2412"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Often the most durable, hardest-to-change decision — treat it as architecture, not a detail</w:t>
            </w:r>
          </w:p>
        </w:tc>
      </w:tr>
      <w:tr>
        <w:trPr/>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Low-code / rapid platforms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Vendor app builders &amp; workflow tools</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Simple internal tools built fast</w:t>
            </w:r>
          </w:p>
        </w:tc>
        <w:tc>
          <w:tcPr>
            <w:tcW w:w="2412"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Trades flexibility &amp; portability for speed; watch lock-in and ceilings</w:t>
            </w:r>
          </w:p>
        </w:tc>
      </w:tr>
    </w:tbl>
    <w:p>
      <w:pPr>
        <w:pStyle w:val="Normal"/>
        <w:spacing w:before="0" w:after="40"/>
        <w:rPr/>
      </w:pPr>
      <w:r>
        <w:rPr/>
      </w:r>
    </w:p>
    <w:p>
      <w:pPr>
        <w:pStyle w:val="Heading2"/>
        <w:rPr/>
      </w:pPr>
      <w:bookmarkStart w:id="78" w:name="__RefHeading___Toc2408_1651476128"/>
      <w:bookmarkEnd w:id="78"/>
      <w:r>
        <w:rPr/>
        <w:t>How to choose (or justify) a stack</w:t>
      </w:r>
    </w:p>
    <w:p>
      <w:pPr>
        <w:pStyle w:val="Normal"/>
        <w:rPr/>
      </w:pPr>
      <w:r>
        <w:rPr/>
        <w:t xml:space="preserve">There is no universally "best" stack — only the best fit for </w:t>
      </w:r>
      <w:r>
        <w:rPr>
          <w:i/>
        </w:rPr>
        <w:t>this</w:t>
      </w:r>
      <w:r>
        <w:rPr/>
        <w:t xml:space="preserve"> work, </w:t>
      </w:r>
      <w:r>
        <w:rPr>
          <w:i/>
        </w:rPr>
        <w:t>this</w:t>
      </w:r>
      <w:r>
        <w:rPr/>
        <w:t xml:space="preserve"> team, and </w:t>
      </w:r>
      <w:r>
        <w:rPr>
          <w:i/>
        </w:rPr>
        <w:t>this</w:t>
      </w:r>
      <w:r>
        <w:rPr/>
        <w:t xml:space="preserve"> time horizon. Weigh these factors, roughly in order:</w:t>
      </w:r>
    </w:p>
    <w:p>
      <w:pPr>
        <w:pStyle w:val="ListBullet"/>
        <w:numPr>
          <w:ilvl w:val="0"/>
          <w:numId w:val="1"/>
        </w:numPr>
        <w:spacing w:before="0" w:after="60"/>
        <w:contextualSpacing/>
        <w:rPr/>
      </w:pPr>
      <w:r>
        <w:rPr>
          <w:b/>
        </w:rPr>
        <w:t>Constraint first.</w:t>
      </w:r>
      <w:r>
        <w:rPr/>
        <w:t xml:space="preserve"> Enhancements inherit the existing stack. Work with it, not against it — fighting the platform is a hidden cost few estimates survive.</w:t>
      </w:r>
    </w:p>
    <w:p>
      <w:pPr>
        <w:pStyle w:val="ListBullet"/>
        <w:numPr>
          <w:ilvl w:val="0"/>
          <w:numId w:val="1"/>
        </w:numPr>
        <w:spacing w:before="0" w:after="60"/>
        <w:contextualSpacing/>
        <w:rPr/>
      </w:pPr>
      <w:r>
        <w:rPr>
          <w:b/>
        </w:rPr>
        <w:t>Fit for the work.</w:t>
      </w:r>
      <w:r>
        <w:rPr/>
        <w:t xml:space="preserve"> Data-heavy business CRUD, rich interactive UI, mobile-first, and internet-scale are genuinely different problems that favour different families.</w:t>
      </w:r>
    </w:p>
    <w:p>
      <w:pPr>
        <w:pStyle w:val="ListBullet"/>
        <w:numPr>
          <w:ilvl w:val="0"/>
          <w:numId w:val="1"/>
        </w:numPr>
        <w:spacing w:before="0" w:after="60"/>
        <w:contextualSpacing/>
        <w:rPr/>
      </w:pPr>
      <w:r>
        <w:rPr>
          <w:b/>
        </w:rPr>
        <w:t>Team skills.</w:t>
      </w:r>
      <w:r>
        <w:rPr/>
        <w:t xml:space="preserve"> The best stack you can't staff is the wrong stack. A mature tool the team already knows often beats a fashionable one they'd have to learn on the client's budget.</w:t>
      </w:r>
    </w:p>
    <w:p>
      <w:pPr>
        <w:pStyle w:val="ListBullet"/>
        <w:numPr>
          <w:ilvl w:val="0"/>
          <w:numId w:val="1"/>
        </w:numPr>
        <w:spacing w:before="0" w:after="60"/>
        <w:contextualSpacing/>
        <w:rPr/>
      </w:pPr>
      <w:r>
        <w:rPr>
          <w:b/>
        </w:rPr>
        <w:t>Longevity &amp; hiring pool.</w:t>
      </w:r>
      <w:r>
        <w:rPr/>
        <w:t xml:space="preserve"> Who maintains this in five to ten years? Smaller ecosystems can build faster but are harder to hand over — a real factor for succession, or if the business may be sold.</w:t>
      </w:r>
    </w:p>
    <w:p>
      <w:pPr>
        <w:pStyle w:val="ListBullet"/>
        <w:numPr>
          <w:ilvl w:val="0"/>
          <w:numId w:val="1"/>
        </w:numPr>
        <w:spacing w:before="0" w:after="60"/>
        <w:contextualSpacing/>
        <w:rPr/>
      </w:pPr>
      <w:r>
        <w:rPr>
          <w:b/>
        </w:rPr>
        <w:t>Total cost of ownership.</w:t>
      </w:r>
      <w:r>
        <w:rPr/>
        <w:t xml:space="preserve"> Licences, hosting and operations — not just build hours. A "cheaper" build on an expensive-to-run platform is not cheaper.</w:t>
      </w:r>
    </w:p>
    <w:p>
      <w:pPr>
        <w:pStyle w:val="ListBullet"/>
        <w:numPr>
          <w:ilvl w:val="0"/>
          <w:numId w:val="1"/>
        </w:numPr>
        <w:spacing w:before="0" w:after="60"/>
        <w:contextualSpacing/>
        <w:rPr/>
      </w:pPr>
      <w:r>
        <w:rPr>
          <w:b/>
        </w:rPr>
        <w:t>Integration reality.</w:t>
      </w:r>
      <w:r>
        <w:rPr/>
        <w:t xml:space="preserve"> What must it talk to, and does the stack make that easy or painful?</w:t>
      </w:r>
    </w:p>
    <w:p>
      <w:pPr>
        <w:pStyle w:val="ListBullet"/>
        <w:numPr>
          <w:ilvl w:val="0"/>
          <w:numId w:val="1"/>
        </w:numPr>
        <w:spacing w:before="0" w:after="60"/>
        <w:contextualSpacing/>
        <w:rPr/>
      </w:pPr>
      <w:r>
        <w:rPr>
          <w:b/>
        </w:rPr>
        <w:t>Exit / hand-over.</w:t>
      </w:r>
      <w:r>
        <w:rPr/>
        <w:t xml:space="preserve"> If the business or product might change hands, a mainstream stack is materially easier — and more valuable — to transfer.</w:t>
      </w:r>
    </w:p>
    <w:p>
      <w:pPr>
        <w:pStyle w:val="Normal"/>
        <w:pBdr>
          <w:left w:val="single" w:sz="18" w:space="10" w:color="A8792A"/>
        </w:pBdr>
        <w:spacing w:before="120" w:after="40"/>
        <w:ind w:start="173"/>
        <w:rPr/>
      </w:pPr>
      <w:r>
        <w:rPr>
          <w:rFonts w:ascii="Arial" w:hAnsi="Arial"/>
          <w:b/>
          <w:color w:val="9A6F1F"/>
          <w:sz w:val="18"/>
        </w:rPr>
        <w:t>THE HONEST RULE</w:t>
      </w:r>
    </w:p>
    <w:p>
      <w:pPr>
        <w:pStyle w:val="Normal"/>
        <w:pBdr>
          <w:left w:val="single" w:sz="18" w:space="10" w:color="A8792A"/>
        </w:pBdr>
        <w:ind w:start="173"/>
        <w:rPr/>
      </w:pPr>
      <w:r>
        <w:rPr/>
        <w:t xml:space="preserve">Match the stack to the job </w:t>
      </w:r>
      <w:r>
        <w:rPr>
          <w:i/>
        </w:rPr>
        <w:t>and</w:t>
      </w:r>
      <w:r>
        <w:rPr/>
        <w:t xml:space="preserve"> to whoever must live with it. Speed of building matters at the start; ease of maintaining, staffing and handing over matters for the entire life of the software — which is almost always longer than the project that created it.</w:t>
      </w:r>
    </w:p>
    <w:p>
      <w:pPr>
        <w:pStyle w:val="Normal"/>
        <w:spacing w:before="0" w:after="160"/>
        <w:rPr/>
        <w:sectPr>
          <w:headerReference w:type="even" r:id="rId104"/>
          <w:headerReference w:type="default" r:id="rId105"/>
          <w:headerReference w:type="first" r:id="rId106"/>
          <w:footerReference w:type="default" r:id="rId107"/>
          <w:footerReference w:type="first" r:id="rId108"/>
          <w:type w:val="nextPage"/>
          <w:pgSz w:w="12240" w:h="15840"/>
          <w:pgMar w:left="1296" w:right="1296" w:gutter="0" w:header="720" w:top="1296" w:footer="720" w:bottom="1296"/>
          <w:pgNumType w:fmt="decimal"/>
          <w:formProt w:val="false"/>
          <w:textDirection w:val="lrTb"/>
          <w:docGrid w:type="default" w:linePitch="360" w:charSpace="0"/>
        </w:sectPr>
      </w:pPr>
      <w:r>
        <w:rPr/>
      </w:r>
    </w:p>
    <w:p>
      <w:pPr>
        <w:pStyle w:val="Heading1"/>
        <w:rPr/>
      </w:pPr>
      <w:bookmarkStart w:id="79" w:name="__RefHeading___Toc2410_1651476128"/>
      <w:bookmarkEnd w:id="79"/>
      <w:r>
        <w:rPr>
          <w:rFonts w:ascii="Arial" w:hAnsi="Arial"/>
          <w:b/>
          <w:color w:val="13294A"/>
        </w:rPr>
        <w:t>21 · Glossary</w:t>
      </w:r>
    </w:p>
    <w:p>
      <w:pPr>
        <w:pStyle w:val="Normal"/>
        <w:rPr/>
      </w:pPr>
      <w:r>
        <w:rPr>
          <w:i/>
          <w:color w:val="33414F"/>
          <w:sz w:val="25"/>
        </w:rPr>
        <w:t>Plain-language definitions of the terms used in this guide. Useful as a shared vocabulary internally, and as a reference you can share with less technical clients.</w:t>
      </w:r>
    </w:p>
    <w:tbl>
      <w:tblPr>
        <w:tblW w:w="9648"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4824"/>
        <w:gridCol w:w="4824"/>
      </w:tblGrid>
      <w:tr>
        <w:trPr/>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Term</w:t>
            </w:r>
          </w:p>
        </w:tc>
        <w:tc>
          <w:tcPr>
            <w:tcW w:w="4824" w:type="dxa"/>
            <w:tcBorders>
              <w:top w:val="single" w:sz="4" w:space="0" w:color="DFE2E6"/>
              <w:start w:val="single" w:sz="4" w:space="0" w:color="DFE2E6"/>
              <w:bottom w:val="single" w:sz="4" w:space="0" w:color="DFE2E6"/>
              <w:end w:val="single" w:sz="4" w:space="0" w:color="DFE2E6"/>
            </w:tcBorders>
            <w:shd w:color="auto" w:fill="13294A" w:val="clear"/>
          </w:tcPr>
          <w:p>
            <w:pPr>
              <w:pStyle w:val="Normal"/>
              <w:spacing w:before="0" w:after="40"/>
              <w:rPr/>
            </w:pPr>
            <w:r>
              <w:rPr>
                <w:rFonts w:ascii="Arial" w:hAnsi="Arial"/>
                <w:b/>
                <w:color w:val="FFFFFF"/>
                <w:sz w:val="19"/>
              </w:rPr>
              <w:t>Definition</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Acceptance criteria</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specific, agreed conditions under which a deliverable is considered complete and approved by the client.</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Beta testing</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controlled release to a small group of real users doing real work, before general availability, to catch issues that only appear in genuine use.</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Change control</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process of documenting, assessing, estimating and approving any work that falls outside the agreed scope, before it is done.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Contingency (reserve)</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An amount added to an estimate to cover the expected reality that some tasks will take longer than their most-likely case; sized to project uncertainty.</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Discovery</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An early, usually paid, phase whose purpose is to define requirements and design well enough to produce a firm build quote.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Estimating library</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private, growing record of how long particular kinds of task actually took on past projects, used to calibrate future estimates against reality rather than generic ratios.</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Functional requirement (FR)</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specific behaviour the system must exhibit, written so it can be individually tested.</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High-level design (HLD)</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overall shape of the solution — components, technology, data model overview and integrations — above the level of code.</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Impact analysis</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For enhancements, the identification of every existing part of a system a change could affect, directly or as a side effect.</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Milestone</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defined, verifiable point in a project, often tied to a deliverable, an acceptance step, and a payment.</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Non-functional requirement (NFR)</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quality the system must have — performance, security, availability, supported platforms, compliance — rather than a specific behaviour.</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Opportunity qualification</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An early filter, before discovery, that decides whether a request is worth pursuing at all — assessing sponsor, budget, timeline, fit, and whether the client will pay for discovery.</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Phase gate</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checkpoint between phases where the previous deliverable is confirmed complete and approved before the next phase begins.</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Regression testing</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Re-testing existing functionality to confirm that a change has not broken anything that previously worked.</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Release notes</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concise, reader-facing summary of what changed in a given version of the software.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Responsibility matrix (RACI)</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grid mapping each role to what they are Responsible for, Accountable for, Consulted on, or Informed about — so no decision or task is left unowned.</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Risk register</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standing list of a project's likely risks, each paired with a warning sign to watch for and a control to apply.</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Rollback plan</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pre-defined way to return a system to its previous working state if a release goes wrong.</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Rough Order of Magnitude (ROM)</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deliberately wide, early cost range given to gauge interest before the work is defined — explicitly not a quote or a commitment.</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Software Requirements Specification (SRS)</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primary requirements document, separating business, functional and non-functional requirements plus scope and boundaries.</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Stabilization period</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initial window immediately after go-live, treated as its own phase, in which production defects are prioritised and real-world use is monitored before the project is considered closed.</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Statement of Work (SOW)</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The client-facing agreement defining scope, deliverables, timeline, price, acceptance, exclusions and change control.</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Technical design (TDD)</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The detailed design that specifies exactly how each part is built — schema, module specs, interfaces — detailed enough to estimate and construct from.</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Three-point estimate (PERT)</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An estimate combining optimistic, most-likely and pessimistic values as (O + 4M + P) ÷ 6 to account for uncertainty.</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User acceptance testing (UAT)</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Testing performed by the client to confirm the software meets their needs on their terms, typically the final gate before release.</w:t>
            </w:r>
          </w:p>
        </w:tc>
      </w:tr>
      <w:tr>
        <w:trPr/>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b/>
                <w:sz w:val="19"/>
              </w:rPr>
              <w:t>Warranty period</w:t>
            </w:r>
          </w:p>
        </w:tc>
        <w:tc>
          <w:tcPr>
            <w:tcW w:w="4824" w:type="dxa"/>
            <w:tcBorders>
              <w:top w:val="single" w:sz="4" w:space="0" w:color="DFE2E6"/>
              <w:start w:val="single" w:sz="4" w:space="0" w:color="DFE2E6"/>
              <w:bottom w:val="single" w:sz="4" w:space="0" w:color="DFE2E6"/>
              <w:end w:val="single" w:sz="4" w:space="0" w:color="DFE2E6"/>
            </w:tcBorders>
            <w:shd w:color="auto" w:fill="F7F8FA" w:val="clear"/>
          </w:tcPr>
          <w:p>
            <w:pPr>
              <w:pStyle w:val="Normal"/>
              <w:spacing w:lineRule="auto" w:line="269" w:before="0" w:after="40"/>
              <w:rPr/>
            </w:pPr>
            <w:r>
              <w:rPr>
                <w:sz w:val="19"/>
              </w:rPr>
              <w:t>A defined window after go-live during which defects against the agreed specification are corrected at no additional charge.</w:t>
            </w:r>
          </w:p>
        </w:tc>
      </w:tr>
      <w:tr>
        <w:trPr/>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b/>
                <w:sz w:val="19"/>
              </w:rPr>
              <w:t>Work breakdown structure (WBS)</w:t>
            </w:r>
          </w:p>
        </w:tc>
        <w:tc>
          <w:tcPr>
            <w:tcW w:w="4824" w:type="dxa"/>
            <w:tcBorders>
              <w:top w:val="single" w:sz="4" w:space="0" w:color="DFE2E6"/>
              <w:start w:val="single" w:sz="4" w:space="0" w:color="DFE2E6"/>
              <w:bottom w:val="single" w:sz="4" w:space="0" w:color="DFE2E6"/>
              <w:end w:val="single" w:sz="4" w:space="0" w:color="DFE2E6"/>
            </w:tcBorders>
          </w:tcPr>
          <w:p>
            <w:pPr>
              <w:pStyle w:val="Normal"/>
              <w:spacing w:lineRule="auto" w:line="269" w:before="0" w:after="40"/>
              <w:rPr/>
            </w:pPr>
            <w:r>
              <w:rPr>
                <w:sz w:val="19"/>
              </w:rPr>
              <w:t>A decomposition of a project into tasks small enough to estimate confidently — typically no larger than one to two days each.</w:t>
            </w:r>
          </w:p>
        </w:tc>
      </w:tr>
    </w:tbl>
    <w:p>
      <w:pPr>
        <w:pStyle w:val="Normal"/>
        <w:spacing w:before="0" w:after="40"/>
        <w:rPr/>
      </w:pPr>
      <w:r>
        <w:rPr/>
      </w:r>
    </w:p>
    <w:sectPr>
      <w:headerReference w:type="even" r:id="rId109"/>
      <w:headerReference w:type="default" r:id="rId110"/>
      <w:headerReference w:type="first" r:id="rId111"/>
      <w:footerReference w:type="default" r:id="rId112"/>
      <w:footerReference w:type="first" r:id="rId11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Georg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 w:name="Courier New">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12</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14</w:t>
    </w:r>
    <w: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20</w:t>
    </w:r>
    <w: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22</w:t>
    </w:r>
    <w: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24</w:t>
    </w:r>
    <w: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25</w:t>
    </w:r>
    <w: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27</w:t>
    </w:r>
    <w:r>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28</w:t>
    </w:r>
    <w:r>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29</w:t>
    </w:r>
    <w:r>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30</w:t>
    </w:r>
    <w:r>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32</w:t>
    </w:r>
    <w:r>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34</w:t>
    </w:r>
    <w:r>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36</w:t>
    </w:r>
    <w:r>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37</w:t>
    </w:r>
    <w:r>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39</w:t>
    </w:r>
    <w:r>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41</w:t>
    </w:r>
    <w:r>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03 · Deployment models: what stays the same, what shifts</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03 · Deployment models: what stays the same, what shifts</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04 · Discovery &amp; requirements</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04 · Discovery &amp; requirements</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05 · High-level design (solution architecture)</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05 · High-level design (solution architecture)</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00 · Introduction &amp; how to use this guide</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06 · Technical design (detailed design)</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06 · Technical design (detailed design)</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07 · Estimation &amp; quoting</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07 · Estimation &amp; quoting</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08 · Development</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08 · Development</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09 · Testing &amp; quality assurance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00 · Introduction &amp; how to use this guide</w: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09 · Testing &amp; quality assurance</w: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10 · Beta testing</w: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10 · Beta testing</w: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11 · Documentation</w: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11 · Documentation</w: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12 · Release &amp; deployment</w: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12 · Release &amp; deployment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13 · Support &amp; maintenance</w: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13 · Support &amp; maintenance</w: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14 · AI across the lifecycle</w: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14 · AI across the lifecycle</w: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15 · Deliverables matrix</w: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15 · Deliverables matrix</w: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01 · Engagement models &amp; when to use them</w: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16 · Communicating with clients &amp; prospects</w: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16 · Communicating with clients &amp; prospects</w: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17 · Governance, roles &amp; risk</w: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17 · Governance, roles &amp; risk</w: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18 · Toolkit: agendas &amp; review</w: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18 · Toolkit: agendas &amp; review</w: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19 · Quick-start playbook</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01 · Engagement models &amp; when to use them</w: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19 · Quick-start playbook</w: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20 · Tech stacks: the landscape &amp; how to choose</w: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20 · Tech stacks: the landscape &amp; how to choose</w: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21 · Glossary</w: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21 · Glossary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02 · The lifecycle at a glance</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6" w:color="C9CCD1"/>
      </w:pBdr>
      <w:jc w:val="center"/>
      <w:rPr/>
    </w:pPr>
    <w:r>
      <w:rPr>
        <w:rFonts w:ascii="Arial" w:hAnsi="Arial"/>
        <w:color w:val="5A6675"/>
        <w:sz w:val="17"/>
      </w:rPr>
      <w:t>02 · The lifecycle at a glance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300" w:before="0" w:after="160"/>
      <w:jc w:val="start"/>
    </w:pPr>
    <w:rPr>
      <w:rFonts w:ascii="Georgia" w:hAnsi="Georgia" w:eastAsia="ＭＳ 明朝" w:cs=""/>
      <w:color w:val="1E2A38"/>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280" w:after="120"/>
      <w:outlineLvl w:val="0"/>
    </w:pPr>
    <w:rPr>
      <w:rFonts w:ascii="Calibri" w:hAnsi="Calibri" w:eastAsia="ＭＳ ゴシック" w:cs="" w:asciiTheme="majorHAnsi" w:cstheme="majorBidi" w:eastAsiaTheme="majorEastAsia" w:hAnsiTheme="majorHAnsi"/>
      <w:b/>
      <w:bCs/>
      <w:color w:val="13294A"/>
      <w:sz w:val="40"/>
      <w:szCs w:val="28"/>
    </w:rPr>
  </w:style>
  <w:style w:type="paragraph" w:styleId="Heading2">
    <w:name w:val="heading 2"/>
    <w:basedOn w:val="Normal"/>
    <w:next w:val="Normal"/>
    <w:link w:val="Heading2Char"/>
    <w:uiPriority w:val="9"/>
    <w:unhideWhenUsed/>
    <w:qFormat/>
    <w:rsid w:val="00fc693f"/>
    <w:pPr>
      <w:keepNext w:val="true"/>
      <w:keepLines/>
      <w:spacing w:before="200" w:after="120"/>
      <w:outlineLvl w:val="1"/>
    </w:pPr>
    <w:rPr>
      <w:rFonts w:ascii="Calibri" w:hAnsi="Calibri" w:eastAsia="ＭＳ ゴシック" w:cs="" w:asciiTheme="majorHAnsi" w:cstheme="majorBidi" w:eastAsiaTheme="majorEastAsia" w:hAnsiTheme="majorHAnsi"/>
      <w:b/>
      <w:bCs/>
      <w:color w:val="13294A"/>
      <w:sz w:val="30"/>
      <w:szCs w:val="26"/>
    </w:rPr>
  </w:style>
  <w:style w:type="paragraph" w:styleId="Heading3">
    <w:name w:val="heading 3"/>
    <w:basedOn w:val="Normal"/>
    <w:next w:val="Normal"/>
    <w:link w:val="Heading3Char"/>
    <w:uiPriority w:val="9"/>
    <w:unhideWhenUsed/>
    <w:qFormat/>
    <w:rsid w:val="00fc693f"/>
    <w:pPr>
      <w:keepNext w:val="true"/>
      <w:keepLines/>
      <w:spacing w:before="200" w:after="120"/>
      <w:outlineLvl w:val="2"/>
    </w:pPr>
    <w:rPr>
      <w:rFonts w:ascii="Calibri" w:hAnsi="Calibri" w:eastAsia="ＭＳ ゴシック" w:cs="" w:asciiTheme="majorHAnsi" w:cstheme="majorBidi" w:eastAsiaTheme="majorEastAsia" w:hAnsiTheme="majorHAnsi"/>
      <w:b/>
      <w:bCs/>
      <w:color w:val="1E2A38"/>
      <w:sz w:val="25"/>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6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6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60"/>
      <w:ind w:hanging="360" w:start="720"/>
      <w:contextualSpacing/>
    </w:pPr>
    <w:rPr/>
  </w:style>
  <w:style w:type="paragraph" w:styleId="List3">
    <w:name w:val="List 3"/>
    <w:basedOn w:val="Normal"/>
    <w:uiPriority w:val="99"/>
    <w:unhideWhenUsed/>
    <w:qFormat/>
    <w:rsid w:val="00326f90"/>
    <w:pPr>
      <w:spacing w:before="0" w:after="160"/>
      <w:ind w:hanging="360" w:start="1080"/>
      <w:contextualSpacing/>
    </w:pPr>
    <w:rPr/>
  </w:style>
  <w:style w:type="paragraph" w:styleId="ListBullet">
    <w:name w:val="List Bullet"/>
    <w:basedOn w:val="Normal"/>
    <w:uiPriority w:val="99"/>
    <w:unhideWhenUsed/>
    <w:rsid w:val="00326f90"/>
    <w:pPr>
      <w:numPr>
        <w:ilvl w:val="0"/>
        <w:numId w:val="1"/>
      </w:numPr>
      <w:spacing w:before="0" w:after="160"/>
      <w:contextualSpacing/>
    </w:pPr>
    <w:rPr/>
  </w:style>
  <w:style w:type="paragraph" w:styleId="ListBullet2">
    <w:name w:val="List Bullet 2"/>
    <w:basedOn w:val="Normal"/>
    <w:uiPriority w:val="99"/>
    <w:unhideWhenUsed/>
    <w:rsid w:val="00326f90"/>
    <w:pPr>
      <w:numPr>
        <w:ilvl w:val="0"/>
        <w:numId w:val="2"/>
      </w:numPr>
      <w:spacing w:before="0" w:after="160"/>
      <w:contextualSpacing/>
    </w:pPr>
    <w:rPr/>
  </w:style>
  <w:style w:type="paragraph" w:styleId="ListBullet3">
    <w:name w:val="List Bullet 3"/>
    <w:basedOn w:val="Normal"/>
    <w:uiPriority w:val="99"/>
    <w:unhideWhenUsed/>
    <w:rsid w:val="00326f90"/>
    <w:pPr>
      <w:numPr>
        <w:ilvl w:val="0"/>
        <w:numId w:val="3"/>
      </w:numPr>
      <w:spacing w:before="0" w:after="160"/>
      <w:contextualSpacing/>
    </w:pPr>
    <w:rPr/>
  </w:style>
  <w:style w:type="paragraph" w:styleId="ListNumber">
    <w:name w:val="List Number"/>
    <w:basedOn w:val="Normal"/>
    <w:uiPriority w:val="99"/>
    <w:unhideWhenUsed/>
    <w:rsid w:val="00326f90"/>
    <w:pPr>
      <w:numPr>
        <w:ilvl w:val="0"/>
        <w:numId w:val="4"/>
      </w:numPr>
      <w:spacing w:before="0" w:after="160"/>
      <w:contextualSpacing/>
    </w:pPr>
    <w:rPr/>
  </w:style>
  <w:style w:type="paragraph" w:styleId="ListNumber2">
    <w:name w:val="List Number 2"/>
    <w:basedOn w:val="Normal"/>
    <w:uiPriority w:val="99"/>
    <w:unhideWhenUsed/>
    <w:rsid w:val="0029639d"/>
    <w:pPr>
      <w:numPr>
        <w:ilvl w:val="0"/>
        <w:numId w:val="5"/>
      </w:numPr>
      <w:spacing w:before="0" w:after="160"/>
      <w:contextualSpacing/>
    </w:pPr>
    <w:rPr/>
  </w:style>
  <w:style w:type="paragraph" w:styleId="ListNumber3">
    <w:name w:val="List Number 3"/>
    <w:basedOn w:val="Normal"/>
    <w:uiPriority w:val="99"/>
    <w:unhideWhenUsed/>
    <w:rsid w:val="0029639d"/>
    <w:pPr>
      <w:numPr>
        <w:ilvl w:val="0"/>
        <w:numId w:val="6"/>
      </w:numPr>
      <w:spacing w:before="0" w:after="16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TOC1">
    <w:name w:val="toc 1"/>
    <w:basedOn w:val="Index"/>
    <w:pPr>
      <w:tabs>
        <w:tab w:val="clear" w:pos="720"/>
        <w:tab w:val="right" w:pos="9648" w:leader="dot"/>
      </w:tabs>
      <w:ind w:hanging="0" w:start="0"/>
    </w:pPr>
    <w:rPr/>
  </w:style>
  <w:style w:type="paragraph" w:styleId="TOC2">
    <w:name w:val="toc 2"/>
    <w:basedOn w:val="Index"/>
    <w:pPr>
      <w:tabs>
        <w:tab w:val="clear" w:pos="720"/>
        <w:tab w:val="right" w:pos="9365" w:leader="dot"/>
      </w:tabs>
      <w:ind w:hanging="0" w:start="283"/>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header" Target="header16.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footer" Target="footer12.xml"/><Relationship Id="rId33" Type="http://schemas.openxmlformats.org/officeDocument/2006/relationships/footer" Target="footer13.xml"/><Relationship Id="rId34" Type="http://schemas.openxmlformats.org/officeDocument/2006/relationships/header" Target="header19.xml"/><Relationship Id="rId35" Type="http://schemas.openxmlformats.org/officeDocument/2006/relationships/header" Target="header20.xml"/><Relationship Id="rId36" Type="http://schemas.openxmlformats.org/officeDocument/2006/relationships/header" Target="header21.xml"/><Relationship Id="rId37" Type="http://schemas.openxmlformats.org/officeDocument/2006/relationships/footer" Target="footer14.xml"/><Relationship Id="rId38" Type="http://schemas.openxmlformats.org/officeDocument/2006/relationships/footer" Target="footer15.xml"/><Relationship Id="rId39" Type="http://schemas.openxmlformats.org/officeDocument/2006/relationships/header" Target="header22.xml"/><Relationship Id="rId40" Type="http://schemas.openxmlformats.org/officeDocument/2006/relationships/header" Target="header23.xml"/><Relationship Id="rId41" Type="http://schemas.openxmlformats.org/officeDocument/2006/relationships/header" Target="header24.xml"/><Relationship Id="rId42" Type="http://schemas.openxmlformats.org/officeDocument/2006/relationships/footer" Target="footer16.xml"/><Relationship Id="rId43" Type="http://schemas.openxmlformats.org/officeDocument/2006/relationships/footer" Target="footer17.xml"/><Relationship Id="rId44" Type="http://schemas.openxmlformats.org/officeDocument/2006/relationships/header" Target="header25.xml"/><Relationship Id="rId45" Type="http://schemas.openxmlformats.org/officeDocument/2006/relationships/header" Target="header26.xml"/><Relationship Id="rId46" Type="http://schemas.openxmlformats.org/officeDocument/2006/relationships/header" Target="header27.xml"/><Relationship Id="rId47" Type="http://schemas.openxmlformats.org/officeDocument/2006/relationships/footer" Target="footer18.xml"/><Relationship Id="rId48" Type="http://schemas.openxmlformats.org/officeDocument/2006/relationships/footer" Target="footer19.xml"/><Relationship Id="rId49" Type="http://schemas.openxmlformats.org/officeDocument/2006/relationships/header" Target="header28.xml"/><Relationship Id="rId50" Type="http://schemas.openxmlformats.org/officeDocument/2006/relationships/header" Target="header29.xml"/><Relationship Id="rId51" Type="http://schemas.openxmlformats.org/officeDocument/2006/relationships/header" Target="header30.xml"/><Relationship Id="rId52" Type="http://schemas.openxmlformats.org/officeDocument/2006/relationships/footer" Target="footer20.xml"/><Relationship Id="rId53" Type="http://schemas.openxmlformats.org/officeDocument/2006/relationships/footer" Target="footer21.xml"/><Relationship Id="rId54" Type="http://schemas.openxmlformats.org/officeDocument/2006/relationships/header" Target="header31.xml"/><Relationship Id="rId55" Type="http://schemas.openxmlformats.org/officeDocument/2006/relationships/header" Target="header32.xml"/><Relationship Id="rId56" Type="http://schemas.openxmlformats.org/officeDocument/2006/relationships/header" Target="header33.xml"/><Relationship Id="rId57" Type="http://schemas.openxmlformats.org/officeDocument/2006/relationships/footer" Target="footer22.xml"/><Relationship Id="rId58" Type="http://schemas.openxmlformats.org/officeDocument/2006/relationships/footer" Target="footer23.xml"/><Relationship Id="rId59" Type="http://schemas.openxmlformats.org/officeDocument/2006/relationships/header" Target="header34.xml"/><Relationship Id="rId60" Type="http://schemas.openxmlformats.org/officeDocument/2006/relationships/header" Target="header35.xml"/><Relationship Id="rId61" Type="http://schemas.openxmlformats.org/officeDocument/2006/relationships/header" Target="header36.xml"/><Relationship Id="rId62" Type="http://schemas.openxmlformats.org/officeDocument/2006/relationships/footer" Target="footer24.xml"/><Relationship Id="rId63" Type="http://schemas.openxmlformats.org/officeDocument/2006/relationships/footer" Target="footer25.xml"/><Relationship Id="rId64" Type="http://schemas.openxmlformats.org/officeDocument/2006/relationships/header" Target="header37.xml"/><Relationship Id="rId65" Type="http://schemas.openxmlformats.org/officeDocument/2006/relationships/header" Target="header38.xml"/><Relationship Id="rId66" Type="http://schemas.openxmlformats.org/officeDocument/2006/relationships/header" Target="header39.xml"/><Relationship Id="rId67" Type="http://schemas.openxmlformats.org/officeDocument/2006/relationships/footer" Target="footer26.xml"/><Relationship Id="rId68" Type="http://schemas.openxmlformats.org/officeDocument/2006/relationships/footer" Target="footer27.xml"/><Relationship Id="rId69" Type="http://schemas.openxmlformats.org/officeDocument/2006/relationships/header" Target="header40.xml"/><Relationship Id="rId70" Type="http://schemas.openxmlformats.org/officeDocument/2006/relationships/header" Target="header41.xml"/><Relationship Id="rId71" Type="http://schemas.openxmlformats.org/officeDocument/2006/relationships/header" Target="header42.xml"/><Relationship Id="rId72" Type="http://schemas.openxmlformats.org/officeDocument/2006/relationships/footer" Target="footer28.xml"/><Relationship Id="rId73" Type="http://schemas.openxmlformats.org/officeDocument/2006/relationships/footer" Target="footer29.xml"/><Relationship Id="rId74" Type="http://schemas.openxmlformats.org/officeDocument/2006/relationships/header" Target="header43.xml"/><Relationship Id="rId75" Type="http://schemas.openxmlformats.org/officeDocument/2006/relationships/header" Target="header44.xml"/><Relationship Id="rId76" Type="http://schemas.openxmlformats.org/officeDocument/2006/relationships/header" Target="header45.xml"/><Relationship Id="rId77" Type="http://schemas.openxmlformats.org/officeDocument/2006/relationships/footer" Target="footer30.xml"/><Relationship Id="rId78" Type="http://schemas.openxmlformats.org/officeDocument/2006/relationships/footer" Target="footer31.xml"/><Relationship Id="rId79" Type="http://schemas.openxmlformats.org/officeDocument/2006/relationships/header" Target="header46.xml"/><Relationship Id="rId80" Type="http://schemas.openxmlformats.org/officeDocument/2006/relationships/header" Target="header47.xml"/><Relationship Id="rId81" Type="http://schemas.openxmlformats.org/officeDocument/2006/relationships/header" Target="header48.xml"/><Relationship Id="rId82" Type="http://schemas.openxmlformats.org/officeDocument/2006/relationships/footer" Target="footer32.xml"/><Relationship Id="rId83" Type="http://schemas.openxmlformats.org/officeDocument/2006/relationships/footer" Target="footer33.xml"/><Relationship Id="rId84" Type="http://schemas.openxmlformats.org/officeDocument/2006/relationships/header" Target="header49.xml"/><Relationship Id="rId85" Type="http://schemas.openxmlformats.org/officeDocument/2006/relationships/header" Target="header50.xml"/><Relationship Id="rId86" Type="http://schemas.openxmlformats.org/officeDocument/2006/relationships/header" Target="header51.xml"/><Relationship Id="rId87" Type="http://schemas.openxmlformats.org/officeDocument/2006/relationships/footer" Target="footer34.xml"/><Relationship Id="rId88" Type="http://schemas.openxmlformats.org/officeDocument/2006/relationships/footer" Target="footer35.xml"/><Relationship Id="rId89" Type="http://schemas.openxmlformats.org/officeDocument/2006/relationships/header" Target="header52.xml"/><Relationship Id="rId90" Type="http://schemas.openxmlformats.org/officeDocument/2006/relationships/header" Target="header53.xml"/><Relationship Id="rId91" Type="http://schemas.openxmlformats.org/officeDocument/2006/relationships/header" Target="header54.xml"/><Relationship Id="rId92" Type="http://schemas.openxmlformats.org/officeDocument/2006/relationships/footer" Target="footer36.xml"/><Relationship Id="rId93" Type="http://schemas.openxmlformats.org/officeDocument/2006/relationships/footer" Target="footer37.xml"/><Relationship Id="rId94" Type="http://schemas.openxmlformats.org/officeDocument/2006/relationships/header" Target="header55.xml"/><Relationship Id="rId95" Type="http://schemas.openxmlformats.org/officeDocument/2006/relationships/header" Target="header56.xml"/><Relationship Id="rId96" Type="http://schemas.openxmlformats.org/officeDocument/2006/relationships/header" Target="header57.xml"/><Relationship Id="rId97" Type="http://schemas.openxmlformats.org/officeDocument/2006/relationships/footer" Target="footer38.xml"/><Relationship Id="rId98" Type="http://schemas.openxmlformats.org/officeDocument/2006/relationships/footer" Target="footer39.xml"/><Relationship Id="rId99" Type="http://schemas.openxmlformats.org/officeDocument/2006/relationships/header" Target="header58.xml"/><Relationship Id="rId100" Type="http://schemas.openxmlformats.org/officeDocument/2006/relationships/header" Target="header59.xml"/><Relationship Id="rId101" Type="http://schemas.openxmlformats.org/officeDocument/2006/relationships/header" Target="header60.xml"/><Relationship Id="rId102" Type="http://schemas.openxmlformats.org/officeDocument/2006/relationships/footer" Target="footer40.xml"/><Relationship Id="rId103" Type="http://schemas.openxmlformats.org/officeDocument/2006/relationships/footer" Target="footer41.xml"/><Relationship Id="rId104" Type="http://schemas.openxmlformats.org/officeDocument/2006/relationships/header" Target="header61.xml"/><Relationship Id="rId105" Type="http://schemas.openxmlformats.org/officeDocument/2006/relationships/header" Target="header62.xml"/><Relationship Id="rId106" Type="http://schemas.openxmlformats.org/officeDocument/2006/relationships/header" Target="header63.xml"/><Relationship Id="rId107" Type="http://schemas.openxmlformats.org/officeDocument/2006/relationships/footer" Target="footer42.xml"/><Relationship Id="rId108" Type="http://schemas.openxmlformats.org/officeDocument/2006/relationships/footer" Target="footer43.xml"/><Relationship Id="rId109" Type="http://schemas.openxmlformats.org/officeDocument/2006/relationships/header" Target="header64.xml"/><Relationship Id="rId110" Type="http://schemas.openxmlformats.org/officeDocument/2006/relationships/header" Target="header65.xml"/><Relationship Id="rId111" Type="http://schemas.openxmlformats.org/officeDocument/2006/relationships/header" Target="header66.xml"/><Relationship Id="rId112" Type="http://schemas.openxmlformats.org/officeDocument/2006/relationships/footer" Target="footer44.xml"/><Relationship Id="rId113" Type="http://schemas.openxmlformats.org/officeDocument/2006/relationships/footer" Target="footer45.xml"/><Relationship Id="rId114" Type="http://schemas.openxmlformats.org/officeDocument/2006/relationships/numbering" Target="numbering.xml"/><Relationship Id="rId115" Type="http://schemas.openxmlformats.org/officeDocument/2006/relationships/fontTable" Target="fontTable.xml"/><Relationship Id="rId116" Type="http://schemas.openxmlformats.org/officeDocument/2006/relationships/settings" Target="settings.xml"/><Relationship Id="rId117" Type="http://schemas.openxmlformats.org/officeDocument/2006/relationships/theme" Target="theme/theme1.xml"/><Relationship Id="rId1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LibreOffice/25.8.7.3$Windows_X86_64 LibreOffice_project/30742500f2d3eb4366ac312fa33d3dcabdb3eba5</Application>
  <AppVersion>15.0000</AppVersion>
  <Pages>47</Pages>
  <Words>9916</Words>
  <Characters>51648</Characters>
  <CharactersWithSpaces>60919</CharactersWithSpaces>
  <Paragraphs>1098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Greg Berthume</cp:lastModifiedBy>
  <dcterms:modified xsi:type="dcterms:W3CDTF">2026-07-11T22:36:47Z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